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2F0C" w14:textId="13159C2B" w:rsidR="00F37CDC" w:rsidRDefault="00F37CDC" w:rsidP="00F37CDC">
      <w:pPr>
        <w:ind w:left="480" w:hanging="480"/>
        <w:jc w:val="both"/>
        <w:rPr>
          <w:rFonts w:ascii="標楷體" w:eastAsia="標楷體"/>
          <w:sz w:val="32"/>
          <w:u w:val="single"/>
        </w:rPr>
      </w:pPr>
      <w:r>
        <w:rPr>
          <w:rFonts w:ascii="標楷體" w:eastAsia="標楷體" w:hint="eastAsia"/>
          <w:sz w:val="32"/>
        </w:rPr>
        <w:t xml:space="preserve">長庚科技大學     </w:t>
      </w:r>
      <w:r w:rsidR="0047340E">
        <w:rPr>
          <w:rFonts w:ascii="標楷體" w:eastAsia="標楷體" w:hint="eastAsia"/>
          <w:sz w:val="32"/>
        </w:rPr>
        <w:t xml:space="preserve">     </w:t>
      </w:r>
      <w:r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  <w:u w:val="single"/>
        </w:rPr>
        <w:t>議價/決標/流標/廢標記錄</w:t>
      </w:r>
    </w:p>
    <w:p w14:paraId="0F5DA772" w14:textId="5ADC9CB6" w:rsidR="00F37CDC" w:rsidRPr="006D52FF" w:rsidRDefault="00151ECF" w:rsidP="00F37CDC">
      <w:pPr>
        <w:ind w:leftChars="-177" w:hangingChars="177" w:hanging="425"/>
        <w:jc w:val="both"/>
        <w:rPr>
          <w:rFonts w:ascii="標楷體" w:eastAsia="標楷體"/>
          <w:sz w:val="32"/>
        </w:rPr>
      </w:pPr>
      <w:r>
        <w:rPr>
          <w:rFonts w:ascii="標楷體" w:eastAsia="標楷體" w:hint="eastAsia"/>
        </w:rPr>
        <w:t xml:space="preserve">    </w:t>
      </w:r>
      <w:r w:rsidR="00F37CDC">
        <w:rPr>
          <w:rFonts w:ascii="標楷體" w:eastAsia="標楷體" w:hint="eastAsia"/>
        </w:rPr>
        <w:t>時間：</w:t>
      </w:r>
      <w:r w:rsidR="0047340E">
        <w:rPr>
          <w:rFonts w:ascii="標楷體" w:eastAsia="標楷體" w:hint="eastAsia"/>
          <w:color w:val="FF0000"/>
        </w:rPr>
        <w:t xml:space="preserve">    </w:t>
      </w:r>
      <w:r w:rsidR="00F37CDC">
        <w:rPr>
          <w:rFonts w:ascii="標楷體" w:eastAsia="標楷體" w:hint="eastAsia"/>
        </w:rPr>
        <w:t>年</w:t>
      </w:r>
      <w:r w:rsidR="00331BB6">
        <w:rPr>
          <w:rFonts w:ascii="標楷體" w:eastAsia="標楷體" w:hint="eastAsia"/>
          <w:color w:val="FF0000"/>
        </w:rPr>
        <w:t xml:space="preserve">  </w:t>
      </w:r>
      <w:r w:rsidR="00F37CDC">
        <w:rPr>
          <w:rFonts w:ascii="標楷體" w:eastAsia="標楷體" w:hint="eastAsia"/>
        </w:rPr>
        <w:t>月</w:t>
      </w:r>
      <w:r w:rsidR="00331BB6">
        <w:rPr>
          <w:rFonts w:ascii="標楷體" w:eastAsia="標楷體" w:hint="eastAsia"/>
          <w:color w:val="FF0000"/>
        </w:rPr>
        <w:t xml:space="preserve">  </w:t>
      </w:r>
      <w:r w:rsidR="00F37CDC">
        <w:rPr>
          <w:rFonts w:ascii="標楷體" w:eastAsia="標楷體" w:hint="eastAsia"/>
        </w:rPr>
        <w:t>日</w:t>
      </w:r>
      <w:r w:rsidR="00331BB6">
        <w:rPr>
          <w:rFonts w:ascii="標楷體" w:eastAsia="標楷體" w:hint="eastAsia"/>
          <w:color w:val="FF0000"/>
        </w:rPr>
        <w:t xml:space="preserve">  </w:t>
      </w:r>
      <w:r w:rsidR="00F37CDC">
        <w:rPr>
          <w:rFonts w:ascii="標楷體" w:eastAsia="標楷體" w:hint="eastAsia"/>
        </w:rPr>
        <w:t>時</w:t>
      </w:r>
      <w:r w:rsidR="002F1688">
        <w:rPr>
          <w:rFonts w:ascii="標楷體" w:eastAsia="標楷體"/>
          <w:color w:val="FF0000"/>
        </w:rPr>
        <w:t xml:space="preserve">  </w:t>
      </w:r>
      <w:r w:rsidR="00F37CDC">
        <w:rPr>
          <w:rFonts w:ascii="標楷體" w:eastAsia="標楷體" w:hint="eastAsia"/>
        </w:rPr>
        <w:t xml:space="preserve">分          </w:t>
      </w:r>
      <w:r w:rsidR="00F37CDC">
        <w:rPr>
          <w:rFonts w:ascii="標楷體" w:eastAsia="標楷體"/>
        </w:rPr>
        <w:t xml:space="preserve">      </w:t>
      </w:r>
      <w:r w:rsidR="00F37CDC">
        <w:rPr>
          <w:rFonts w:ascii="標楷體" w:eastAsia="標楷體" w:hint="eastAsia"/>
        </w:rPr>
        <w:t xml:space="preserve">  </w:t>
      </w:r>
      <w:r w:rsidR="002F1688">
        <w:rPr>
          <w:rFonts w:ascii="標楷體" w:eastAsia="標楷體" w:hint="eastAsia"/>
        </w:rPr>
        <w:t xml:space="preserve">                      </w:t>
      </w:r>
      <w:r w:rsidR="00F37CDC">
        <w:rPr>
          <w:rFonts w:ascii="標楷體" w:eastAsia="標楷體" w:hint="eastAsia"/>
        </w:rPr>
        <w:t>地點：</w:t>
      </w:r>
      <w:r w:rsidR="00331BB6">
        <w:rPr>
          <w:rFonts w:ascii="標楷體" w:eastAsia="標楷體" w:hint="eastAsia"/>
          <w:color w:val="FF0000"/>
        </w:rPr>
        <w:t xml:space="preserve"> </w:t>
      </w:r>
      <w:r w:rsidR="00F37CDC">
        <w:rPr>
          <w:rFonts w:ascii="標楷體" w:eastAsia="標楷體" w:hint="eastAsia"/>
        </w:rPr>
        <w:t xml:space="preserve"> </w:t>
      </w: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7"/>
        <w:gridCol w:w="1843"/>
        <w:gridCol w:w="851"/>
        <w:gridCol w:w="1417"/>
        <w:gridCol w:w="851"/>
        <w:gridCol w:w="425"/>
        <w:gridCol w:w="1559"/>
        <w:gridCol w:w="145"/>
        <w:gridCol w:w="848"/>
        <w:gridCol w:w="708"/>
        <w:gridCol w:w="1701"/>
      </w:tblGrid>
      <w:tr w:rsidR="00F37CDC" w:rsidRPr="000C0F64" w14:paraId="30C1733E" w14:textId="77777777" w:rsidTr="00151ECF">
        <w:trPr>
          <w:cantSplit/>
          <w:trHeight w:val="384"/>
        </w:trPr>
        <w:tc>
          <w:tcPr>
            <w:tcW w:w="222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D783D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請購</w:t>
            </w:r>
            <w:r w:rsidRPr="000C0F64">
              <w:rPr>
                <w:rFonts w:ascii="標楷體" w:eastAsia="標楷體" w:hint="eastAsia"/>
                <w:szCs w:val="24"/>
              </w:rPr>
              <w:t>案號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2A7C00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E3DC8D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開標次別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F90CAD0" w14:textId="77777777" w:rsidR="00F37CDC" w:rsidRPr="000C0F64" w:rsidRDefault="00133ABE" w:rsidP="008734E2">
            <w:pPr>
              <w:snapToGrid w:val="0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01</w:t>
            </w:r>
          </w:p>
        </w:tc>
      </w:tr>
      <w:tr w:rsidR="00F37CDC" w:rsidRPr="000C0F64" w14:paraId="26779EA8" w14:textId="77777777" w:rsidTr="00151ECF">
        <w:trPr>
          <w:cantSplit/>
          <w:trHeight w:val="460"/>
        </w:trPr>
        <w:tc>
          <w:tcPr>
            <w:tcW w:w="22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D7A9" w14:textId="77777777" w:rsidR="00F37CDC" w:rsidRPr="000C0F64" w:rsidRDefault="00F37CDC" w:rsidP="00F37CDC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標的名稱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542279" w14:textId="77777777" w:rsidR="00F37CDC" w:rsidRPr="00FA35E8" w:rsidRDefault="00F37CDC" w:rsidP="008734E2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BB38A5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招標方式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E791717" w14:textId="77777777" w:rsidR="00F37CDC" w:rsidRPr="000C0F64" w:rsidRDefault="00F37CDC" w:rsidP="002F1688">
            <w:pPr>
              <w:snapToGrid w:val="0"/>
              <w:rPr>
                <w:rFonts w:ascii="標楷體" w:eastAsia="標楷體"/>
                <w:szCs w:val="24"/>
              </w:rPr>
            </w:pPr>
            <w:r w:rsidRPr="00F37CDC">
              <w:rPr>
                <w:rFonts w:ascii="標楷體" w:eastAsia="標楷體" w:hint="eastAsia"/>
                <w:color w:val="FF0000"/>
                <w:szCs w:val="24"/>
              </w:rPr>
              <w:t>公開取得</w:t>
            </w:r>
          </w:p>
        </w:tc>
      </w:tr>
      <w:tr w:rsidR="00F37CDC" w:rsidRPr="000C0F64" w14:paraId="71626AB3" w14:textId="77777777" w:rsidTr="00151ECF">
        <w:trPr>
          <w:cantSplit/>
          <w:trHeight w:val="460"/>
        </w:trPr>
        <w:tc>
          <w:tcPr>
            <w:tcW w:w="22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E4994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政府採購網新增日期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299598" w14:textId="77777777" w:rsidR="00F37CDC" w:rsidRPr="000C0F64" w:rsidRDefault="00133ABE" w:rsidP="00F37CDC">
            <w:pPr>
              <w:snapToGrid w:val="0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color w:val="FF0000"/>
                <w:szCs w:val="24"/>
              </w:rPr>
              <w:t>本案無需於政府採購網公告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5CD876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是否刊登政府採購公報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7E9049A" w14:textId="77777777" w:rsidR="00F37CDC" w:rsidRPr="000C0F64" w:rsidRDefault="00F37CDC" w:rsidP="00F37CDC">
            <w:pPr>
              <w:snapToGrid w:val="0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color w:val="FF0000"/>
                <w:szCs w:val="24"/>
              </w:rPr>
              <w:t>否</w:t>
            </w:r>
            <w:r w:rsidRPr="00F37CDC">
              <w:rPr>
                <w:rFonts w:ascii="標楷體" w:eastAsia="標楷體" w:hint="eastAsia"/>
                <w:color w:val="00B050"/>
                <w:szCs w:val="24"/>
              </w:rPr>
              <w:t>(</w:t>
            </w:r>
            <w:r>
              <w:rPr>
                <w:rFonts w:ascii="標楷體" w:eastAsia="標楷體" w:hint="eastAsia"/>
                <w:color w:val="00B050"/>
                <w:szCs w:val="24"/>
              </w:rPr>
              <w:t>非政府採購</w:t>
            </w:r>
            <w:r w:rsidRPr="00F37CDC">
              <w:rPr>
                <w:rFonts w:ascii="標楷體" w:eastAsia="標楷體" w:hint="eastAsia"/>
                <w:color w:val="00B050"/>
                <w:szCs w:val="24"/>
              </w:rPr>
              <w:t>)</w:t>
            </w:r>
          </w:p>
        </w:tc>
      </w:tr>
      <w:tr w:rsidR="00F37CDC" w:rsidRPr="000C0F64" w14:paraId="3D76FCB0" w14:textId="77777777" w:rsidTr="00151ECF">
        <w:tc>
          <w:tcPr>
            <w:tcW w:w="3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A43E4D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編號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6F1C2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投標廠商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A55486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幣別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88999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標價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3823B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優先減價後之標價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7EE7E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第1次比減價格後之標價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5488B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第2次比減價格後之標價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DCBE22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第3次比減價格後之標價</w:t>
            </w:r>
          </w:p>
        </w:tc>
      </w:tr>
      <w:tr w:rsidR="00F37CDC" w:rsidRPr="000C0F64" w14:paraId="7A8A2987" w14:textId="77777777" w:rsidTr="00133ABE">
        <w:trPr>
          <w:trHeight w:val="477"/>
        </w:trPr>
        <w:tc>
          <w:tcPr>
            <w:tcW w:w="377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C8B9B7" w14:textId="77777777" w:rsidR="00F37CDC" w:rsidRPr="009D5B8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9D5B84">
              <w:rPr>
                <w:rFonts w:ascii="標楷體" w:eastAsia="標楷體" w:hint="eastAsia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78969C9" w14:textId="77777777" w:rsidR="00F37CDC" w:rsidRPr="009D5B84" w:rsidRDefault="00F37CDC" w:rsidP="008734E2">
            <w:pPr>
              <w:snapToGrid w:val="0"/>
              <w:rPr>
                <w:rFonts w:ascii="標楷體" w:eastAsia="標楷體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DAC28BA" w14:textId="77777777" w:rsidR="00F37CDC" w:rsidRPr="000C0F64" w:rsidRDefault="002F1688" w:rsidP="008734E2">
            <w:pPr>
              <w:snapToGrid w:val="0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NT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A31FD7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964C1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6B1E73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7BEF8E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1A1E2E4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</w:tr>
      <w:tr w:rsidR="00F37CDC" w:rsidRPr="000C0F64" w14:paraId="04EC5409" w14:textId="77777777" w:rsidTr="00151ECF">
        <w:trPr>
          <w:trHeight w:val="530"/>
        </w:trPr>
        <w:tc>
          <w:tcPr>
            <w:tcW w:w="377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68250B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361DA5C" w14:textId="77777777" w:rsidR="00F37CDC" w:rsidRPr="00DE2960" w:rsidRDefault="00F37CDC" w:rsidP="00F37CDC">
            <w:pPr>
              <w:snapToGrid w:val="0"/>
              <w:rPr>
                <w:rFonts w:ascii="標楷體" w:eastAsia="標楷體"/>
                <w:color w:val="FF0000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C02BA36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AE8BB3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3222F4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73A4B6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82AB31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2EEE3ECF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</w:tr>
      <w:tr w:rsidR="00F37CDC" w:rsidRPr="000C0F64" w14:paraId="0548C9E5" w14:textId="77777777" w:rsidTr="00151ECF">
        <w:trPr>
          <w:trHeight w:val="516"/>
        </w:trPr>
        <w:tc>
          <w:tcPr>
            <w:tcW w:w="37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607FA9" w14:textId="77777777" w:rsidR="00F37CDC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060E5E8C" w14:textId="77777777" w:rsidR="00F37CDC" w:rsidRPr="00DE2960" w:rsidRDefault="00F37CDC" w:rsidP="00F37CDC">
            <w:pPr>
              <w:snapToGrid w:val="0"/>
              <w:rPr>
                <w:rFonts w:ascii="標楷體" w:eastAsia="標楷體"/>
                <w:color w:val="FF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4DE6EA" w14:textId="77777777" w:rsidR="00F37CDC" w:rsidRPr="00AA54A5" w:rsidRDefault="00F37CDC" w:rsidP="008734E2">
            <w:pPr>
              <w:snapToGrid w:val="0"/>
              <w:rPr>
                <w:rFonts w:ascii="標楷體" w:eastAsia="標楷體"/>
                <w:sz w:val="1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A098D7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4576E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B0363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D9A13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BC8BB7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</w:tr>
      <w:tr w:rsidR="00F37CDC" w:rsidRPr="000C0F64" w14:paraId="3EE631F4" w14:textId="77777777" w:rsidTr="00151ECF">
        <w:trPr>
          <w:cantSplit/>
          <w:trHeight w:val="2461"/>
        </w:trPr>
        <w:tc>
          <w:tcPr>
            <w:tcW w:w="22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60492" w14:textId="77777777" w:rsidR="00100233" w:rsidRDefault="00100233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審標、</w:t>
            </w:r>
            <w:r w:rsidR="00F37CDC" w:rsidRPr="000C0F64">
              <w:rPr>
                <w:rFonts w:ascii="標楷體" w:eastAsia="標楷體" w:hint="eastAsia"/>
                <w:szCs w:val="24"/>
              </w:rPr>
              <w:t>議價、</w:t>
            </w:r>
          </w:p>
          <w:p w14:paraId="4E9A3F96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決標結果</w:t>
            </w:r>
          </w:p>
          <w:p w14:paraId="0E864293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/流標原因</w:t>
            </w:r>
          </w:p>
          <w:p w14:paraId="4FB4B627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/廢標原因</w:t>
            </w:r>
          </w:p>
        </w:tc>
        <w:tc>
          <w:tcPr>
            <w:tcW w:w="85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BCCB36" w14:textId="77777777" w:rsidR="00F37CDC" w:rsidRPr="00A54924" w:rsidRDefault="00F37CDC" w:rsidP="00A54924">
            <w:pPr>
              <w:pStyle w:val="a3"/>
              <w:numPr>
                <w:ilvl w:val="0"/>
                <w:numId w:val="1"/>
              </w:numPr>
              <w:snapToGrid w:val="0"/>
              <w:ind w:leftChars="0"/>
              <w:rPr>
                <w:rFonts w:ascii="標楷體" w:eastAsia="標楷體"/>
                <w:sz w:val="22"/>
                <w:szCs w:val="22"/>
              </w:rPr>
            </w:pPr>
            <w:r w:rsidRPr="00A54924">
              <w:rPr>
                <w:rFonts w:ascii="標楷體" w:eastAsia="標楷體" w:hint="eastAsia"/>
                <w:sz w:val="22"/>
                <w:szCs w:val="22"/>
              </w:rPr>
              <w:t>本案投標廠商計</w:t>
            </w:r>
            <w:r w:rsidR="002F1688">
              <w:rPr>
                <w:rFonts w:ascii="標楷體" w:eastAsia="標楷體"/>
                <w:color w:val="FF0000"/>
                <w:sz w:val="22"/>
                <w:szCs w:val="22"/>
                <w:u w:val="single"/>
              </w:rPr>
              <w:t xml:space="preserve">   </w:t>
            </w:r>
            <w:r w:rsidRPr="00A54924">
              <w:rPr>
                <w:rFonts w:ascii="標楷體" w:eastAsia="標楷體" w:hint="eastAsia"/>
                <w:sz w:val="22"/>
                <w:szCs w:val="22"/>
              </w:rPr>
              <w:t>家，</w:t>
            </w:r>
            <w:r w:rsidR="0067716F" w:rsidRPr="00A54924">
              <w:rPr>
                <w:rFonts w:ascii="標楷體" w:eastAsia="標楷體" w:hint="eastAsia"/>
                <w:color w:val="FF0000"/>
                <w:sz w:val="22"/>
                <w:szCs w:val="22"/>
              </w:rPr>
              <w:t>企劃書、</w:t>
            </w:r>
            <w:r w:rsidR="0067716F" w:rsidRPr="00A54924">
              <w:rPr>
                <w:rFonts w:ascii="標楷體" w:eastAsia="標楷體" w:hAnsi="標楷體" w:hint="eastAsia"/>
                <w:bCs/>
                <w:color w:val="FF0000"/>
              </w:rPr>
              <w:t>投標廠商基本與資格及文件</w:t>
            </w:r>
            <w:r w:rsidRPr="00A54924">
              <w:rPr>
                <w:rFonts w:ascii="標楷體" w:eastAsia="標楷體" w:hint="eastAsia"/>
                <w:color w:val="FF0000"/>
                <w:sz w:val="22"/>
                <w:szCs w:val="22"/>
              </w:rPr>
              <w:t>審標</w:t>
            </w:r>
            <w:r w:rsidRPr="00A54924">
              <w:rPr>
                <w:rFonts w:ascii="標楷體" w:eastAsia="標楷體" w:hint="eastAsia"/>
                <w:sz w:val="22"/>
                <w:szCs w:val="22"/>
              </w:rPr>
              <w:t>結果</w:t>
            </w:r>
            <w:r w:rsidR="002F1688">
              <w:rPr>
                <w:rFonts w:ascii="標楷體" w:eastAsia="標楷體"/>
                <w:color w:val="FF0000"/>
                <w:sz w:val="22"/>
                <w:szCs w:val="22"/>
                <w:u w:val="single"/>
              </w:rPr>
              <w:t xml:space="preserve">  </w:t>
            </w:r>
            <w:r w:rsidRPr="00A54924">
              <w:rPr>
                <w:rFonts w:ascii="標楷體" w:eastAsia="標楷體" w:hint="eastAsia"/>
                <w:sz w:val="22"/>
                <w:szCs w:val="22"/>
              </w:rPr>
              <w:t>家符合招標文件規定，其餘</w:t>
            </w:r>
            <w:r w:rsidRPr="00A54924">
              <w:rPr>
                <w:rFonts w:ascii="標楷體" w:eastAsia="標楷體" w:hint="eastAsia"/>
                <w:color w:val="FF0000"/>
                <w:sz w:val="22"/>
                <w:szCs w:val="22"/>
                <w:u w:val="single"/>
              </w:rPr>
              <w:t>0</w:t>
            </w:r>
            <w:r w:rsidRPr="00A54924">
              <w:rPr>
                <w:rFonts w:ascii="標楷體" w:eastAsia="標楷體" w:hint="eastAsia"/>
                <w:sz w:val="22"/>
                <w:szCs w:val="22"/>
              </w:rPr>
              <w:t>家不合格。</w:t>
            </w:r>
          </w:p>
          <w:p w14:paraId="7FCCB6AC" w14:textId="77777777" w:rsidR="00A54924" w:rsidRPr="00A54924" w:rsidRDefault="00A54924" w:rsidP="00A54924">
            <w:pPr>
              <w:pStyle w:val="a3"/>
              <w:snapToGrid w:val="0"/>
              <w:ind w:leftChars="0" w:left="360"/>
              <w:rPr>
                <w:rFonts w:ascii="標楷體" w:eastAsia="標楷體"/>
                <w:sz w:val="22"/>
                <w:szCs w:val="22"/>
              </w:rPr>
            </w:pPr>
          </w:p>
          <w:p w14:paraId="6B88DF70" w14:textId="77777777" w:rsidR="002F1688" w:rsidRDefault="00F37CDC" w:rsidP="008734E2">
            <w:pPr>
              <w:snapToGrid w:val="0"/>
              <w:ind w:left="397" w:hanging="397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二、</w:t>
            </w:r>
            <w:r w:rsidR="00DD3B67" w:rsidRPr="00A54924">
              <w:rPr>
                <w:rFonts w:ascii="標楷體" w:eastAsia="標楷體" w:hint="eastAsia"/>
                <w:sz w:val="22"/>
                <w:szCs w:val="22"/>
              </w:rPr>
              <w:t>符合招標文件規定</w:t>
            </w:r>
            <w:r w:rsidR="00DD3B67">
              <w:rPr>
                <w:rFonts w:ascii="標楷體" w:eastAsia="標楷體" w:hint="eastAsia"/>
                <w:sz w:val="22"/>
                <w:szCs w:val="22"/>
              </w:rPr>
              <w:t>中，</w:t>
            </w:r>
            <w:r w:rsidRPr="000C0F64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 </w:t>
            </w:r>
            <w:r w:rsidR="002F1688">
              <w:rPr>
                <w:rFonts w:ascii="標楷體" w:eastAsia="標楷體"/>
                <w:color w:val="FF0000"/>
                <w:sz w:val="22"/>
                <w:szCs w:val="22"/>
                <w:u w:val="single"/>
              </w:rPr>
              <w:t xml:space="preserve">            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公司報價（減價後）</w:t>
            </w:r>
            <w:r w:rsidR="00DE2960">
              <w:rPr>
                <w:rFonts w:ascii="標楷體" w:eastAsia="標楷體" w:hint="eastAsia"/>
                <w:sz w:val="22"/>
                <w:szCs w:val="22"/>
              </w:rPr>
              <w:t>，</w:t>
            </w:r>
            <w:r w:rsidR="00DE2960" w:rsidRPr="00DE2960">
              <w:rPr>
                <w:rFonts w:ascii="標楷體" w:eastAsia="標楷體" w:hint="eastAsia"/>
                <w:color w:val="FF0000"/>
                <w:sz w:val="22"/>
                <w:szCs w:val="22"/>
              </w:rPr>
              <w:t>每人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新台幣（下同）</w:t>
            </w:r>
          </w:p>
          <w:p w14:paraId="7CF0CEBC" w14:textId="77777777" w:rsidR="00F37CDC" w:rsidRPr="000C0F64" w:rsidRDefault="002F1688" w:rsidP="002F1688">
            <w:pPr>
              <w:snapToGrid w:val="0"/>
              <w:ind w:leftChars="200" w:left="877" w:hanging="397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/>
                <w:color w:val="FF0000"/>
                <w:sz w:val="22"/>
                <w:szCs w:val="22"/>
                <w:u w:val="single"/>
              </w:rPr>
              <w:t xml:space="preserve">            </w:t>
            </w:r>
            <w:r w:rsidR="00F37CDC" w:rsidRPr="000C0F64">
              <w:rPr>
                <w:rFonts w:ascii="標楷體" w:eastAsia="標楷體" w:hint="eastAsia"/>
                <w:sz w:val="22"/>
                <w:szCs w:val="22"/>
              </w:rPr>
              <w:t>元整最低，且在</w:t>
            </w:r>
            <w:r w:rsidR="00DE2960" w:rsidRPr="00DE2960">
              <w:rPr>
                <w:rFonts w:ascii="標楷體" w:eastAsia="標楷體" w:hint="eastAsia"/>
                <w:color w:val="FF0000"/>
                <w:sz w:val="22"/>
                <w:szCs w:val="22"/>
              </w:rPr>
              <w:t>每人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/>
                <w:color w:val="FF0000"/>
                <w:sz w:val="22"/>
                <w:szCs w:val="22"/>
                <w:u w:val="single"/>
              </w:rPr>
              <w:t xml:space="preserve">            </w:t>
            </w:r>
            <w:r w:rsidR="00F37CDC" w:rsidRPr="000C0F64">
              <w:rPr>
                <w:rFonts w:ascii="標楷體" w:eastAsia="標楷體" w:hint="eastAsia"/>
                <w:sz w:val="22"/>
                <w:szCs w:val="22"/>
              </w:rPr>
              <w:t>元整以內。</w:t>
            </w:r>
          </w:p>
          <w:p w14:paraId="3D37F6A9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三、□投標廠商未達3家，經主持人當場宣布流標。</w:t>
            </w:r>
          </w:p>
          <w:p w14:paraId="26FE8EAF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四、□開標後經審標結果，無得為決標對象之廠商，經主持人當場宣布廢標。</w:t>
            </w:r>
          </w:p>
          <w:p w14:paraId="0EB48886" w14:textId="77777777" w:rsidR="00F37CDC" w:rsidRPr="000C0F64" w:rsidRDefault="00F37CDC" w:rsidP="008734E2">
            <w:pPr>
              <w:snapToGrid w:val="0"/>
              <w:ind w:left="225" w:hanging="227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五、其他：</w:t>
            </w:r>
          </w:p>
        </w:tc>
      </w:tr>
      <w:tr w:rsidR="00F37CDC" w:rsidRPr="000C0F64" w14:paraId="056EC39F" w14:textId="77777777" w:rsidTr="00151ECF">
        <w:trPr>
          <w:cantSplit/>
          <w:trHeight w:val="422"/>
        </w:trPr>
        <w:tc>
          <w:tcPr>
            <w:tcW w:w="2220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0173D1A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決標原則、得標廠商及決標金額</w:t>
            </w:r>
          </w:p>
        </w:tc>
        <w:tc>
          <w:tcPr>
            <w:tcW w:w="524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68FD1A8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決標原則：</w:t>
            </w:r>
            <w:r w:rsidR="00DE2960">
              <w:rPr>
                <w:rFonts w:ascii="標楷體" w:eastAsia="標楷體" w:hint="eastAsia"/>
                <w:sz w:val="22"/>
                <w:szCs w:val="22"/>
              </w:rPr>
              <w:t>參酌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政府採購法第52條第</w:t>
            </w:r>
            <w:r w:rsidRPr="000C0F64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 1 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項第</w:t>
            </w:r>
            <w:r w:rsidRPr="002F1688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 </w:t>
            </w:r>
            <w:r w:rsidR="002F1688" w:rsidRPr="002F1688">
              <w:rPr>
                <w:rFonts w:ascii="標楷體" w:eastAsia="標楷體"/>
                <w:sz w:val="22"/>
                <w:szCs w:val="22"/>
                <w:u w:val="single"/>
              </w:rPr>
              <w:t>1</w:t>
            </w:r>
            <w:r w:rsidRPr="002F1688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 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款。</w:t>
            </w:r>
          </w:p>
          <w:p w14:paraId="466AF13F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得標廠商：</w:t>
            </w:r>
          </w:p>
          <w:p w14:paraId="0FB5E837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決標金額：（中文大寫）</w:t>
            </w:r>
          </w:p>
          <w:p w14:paraId="509A2FCA" w14:textId="77777777" w:rsidR="00151ECF" w:rsidRDefault="00151ECF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 xml:space="preserve">    仟   百   拾   萬   仟   百   拾   元</w:t>
            </w:r>
          </w:p>
          <w:p w14:paraId="46283FDC" w14:textId="77777777" w:rsidR="00151ECF" w:rsidRDefault="00151ECF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</w:rPr>
            </w:pPr>
          </w:p>
          <w:p w14:paraId="1126AED8" w14:textId="77777777" w:rsidR="00F37CDC" w:rsidRPr="00133ABE" w:rsidRDefault="00F37CDC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其他：</w:t>
            </w:r>
          </w:p>
        </w:tc>
        <w:tc>
          <w:tcPr>
            <w:tcW w:w="3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140E58BB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得標廠商代表簽名(或蓋章)</w:t>
            </w:r>
          </w:p>
        </w:tc>
      </w:tr>
      <w:tr w:rsidR="00F37CDC" w:rsidRPr="000C0F64" w14:paraId="268ED17B" w14:textId="77777777" w:rsidTr="00151ECF">
        <w:trPr>
          <w:cantSplit/>
          <w:trHeight w:val="888"/>
        </w:trPr>
        <w:tc>
          <w:tcPr>
            <w:tcW w:w="2220" w:type="dxa"/>
            <w:gridSpan w:val="2"/>
            <w:vMerge/>
            <w:tcBorders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05535B65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248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69E5E0BF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32EBDBED" w14:textId="77777777" w:rsidR="00F37CDC" w:rsidRPr="000C0F64" w:rsidRDefault="00F37CDC" w:rsidP="008734E2">
            <w:pPr>
              <w:snapToGrid w:val="0"/>
              <w:ind w:left="57" w:right="57"/>
              <w:jc w:val="both"/>
              <w:rPr>
                <w:rFonts w:ascii="標楷體" w:eastAsia="標楷體"/>
                <w:szCs w:val="24"/>
              </w:rPr>
            </w:pPr>
          </w:p>
          <w:p w14:paraId="1D60D317" w14:textId="77777777" w:rsidR="00F37CDC" w:rsidRPr="000C0F64" w:rsidRDefault="00F37CDC" w:rsidP="008734E2">
            <w:pPr>
              <w:snapToGrid w:val="0"/>
              <w:ind w:right="-113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（不通知投標廠商到場者，免簽名或蓋章）</w:t>
            </w:r>
          </w:p>
        </w:tc>
      </w:tr>
      <w:tr w:rsidR="00F37CDC" w:rsidRPr="000C0F64" w14:paraId="7617DF5C" w14:textId="77777777" w:rsidTr="00151ECF">
        <w:trPr>
          <w:cantSplit/>
          <w:trHeight w:val="1543"/>
        </w:trPr>
        <w:tc>
          <w:tcPr>
            <w:tcW w:w="22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71108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決標過程</w:t>
            </w:r>
          </w:p>
        </w:tc>
        <w:tc>
          <w:tcPr>
            <w:tcW w:w="85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254655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□最低標進入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，逕予決標。</w:t>
            </w:r>
          </w:p>
          <w:p w14:paraId="43081055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□最低標未進入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，優減後進入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，決標。</w:t>
            </w:r>
          </w:p>
          <w:p w14:paraId="27676479" w14:textId="77777777" w:rsidR="00F37CDC" w:rsidRPr="000C0F64" w:rsidRDefault="00F37CDC" w:rsidP="008734E2">
            <w:pPr>
              <w:snapToGrid w:val="0"/>
              <w:ind w:left="110" w:hangingChars="50" w:hanging="11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□最低標未進入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，減價後進入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，決標。</w:t>
            </w:r>
            <w:r w:rsidRPr="000C0F64">
              <w:rPr>
                <w:rFonts w:ascii="標楷體" w:eastAsia="標楷體"/>
                <w:sz w:val="22"/>
                <w:szCs w:val="22"/>
              </w:rPr>
              <w:br/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（僅一家合格廠商或僅一家合格廠商到場）</w:t>
            </w:r>
          </w:p>
          <w:p w14:paraId="44863665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□最低標未進入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，優減後未進入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，第</w:t>
            </w:r>
            <w:r w:rsidRPr="000C0F64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    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次比減價決標。</w:t>
            </w:r>
          </w:p>
          <w:p w14:paraId="6BE1A29F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□最低標未進入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，優減後未進入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，比減價仍未進入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，廢標。</w:t>
            </w:r>
          </w:p>
          <w:p w14:paraId="4A28971C" w14:textId="77777777" w:rsidR="00DE2960" w:rsidRPr="000C0F64" w:rsidRDefault="00F37CDC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□最低標未進入</w:t>
            </w:r>
            <w:r w:rsidR="00663397">
              <w:rPr>
                <w:rFonts w:ascii="標楷體" w:eastAsia="標楷體" w:hint="eastAsia"/>
                <w:color w:val="FF0000"/>
                <w:sz w:val="22"/>
                <w:szCs w:val="22"/>
              </w:rPr>
              <w:t>底價</w:t>
            </w:r>
            <w:r w:rsidRPr="000C0F64">
              <w:rPr>
                <w:rFonts w:ascii="標楷體" w:eastAsia="標楷體" w:hint="eastAsia"/>
                <w:sz w:val="22"/>
                <w:szCs w:val="22"/>
              </w:rPr>
              <w:t>，無投標廠商參與比減，廢標。</w:t>
            </w:r>
          </w:p>
          <w:p w14:paraId="1239F600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□</w:t>
            </w:r>
            <w:r w:rsidRPr="000C0F64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                                                                                       </w:t>
            </w:r>
          </w:p>
          <w:p w14:paraId="549F15E5" w14:textId="77777777" w:rsidR="00F37CDC" w:rsidRPr="000C0F64" w:rsidRDefault="00F37CDC" w:rsidP="008734E2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 w:val="22"/>
                <w:szCs w:val="22"/>
              </w:rPr>
              <w:t>（註明減價/比減價格/超底價決標/協商/綜合評選之過程）</w:t>
            </w:r>
          </w:p>
        </w:tc>
      </w:tr>
      <w:tr w:rsidR="00F37CDC" w:rsidRPr="000C0F64" w14:paraId="198B4C13" w14:textId="77777777" w:rsidTr="00151ECF">
        <w:trPr>
          <w:cantSplit/>
          <w:trHeight w:val="662"/>
        </w:trPr>
        <w:tc>
          <w:tcPr>
            <w:tcW w:w="22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0BF37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異議或申訴事件</w:t>
            </w:r>
          </w:p>
        </w:tc>
        <w:tc>
          <w:tcPr>
            <w:tcW w:w="85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25145EF3" w14:textId="77777777" w:rsidR="00F37CDC" w:rsidRPr="000C0F64" w:rsidRDefault="00F37CDC" w:rsidP="008734E2">
            <w:pPr>
              <w:snapToGrid w:val="0"/>
              <w:jc w:val="right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（註明尚未解決之異議或申訴事件之處理情形）</w:t>
            </w:r>
          </w:p>
        </w:tc>
      </w:tr>
      <w:tr w:rsidR="00F37CDC" w:rsidRPr="000C0F64" w14:paraId="74FE1CE0" w14:textId="77777777" w:rsidTr="00151ECF">
        <w:trPr>
          <w:cantSplit/>
          <w:trHeight w:val="720"/>
        </w:trPr>
        <w:tc>
          <w:tcPr>
            <w:tcW w:w="22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2266F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備註</w:t>
            </w:r>
          </w:p>
        </w:tc>
        <w:tc>
          <w:tcPr>
            <w:tcW w:w="85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B92645" w14:textId="77777777" w:rsidR="00F37CDC" w:rsidRPr="000C0F64" w:rsidRDefault="00F37CDC" w:rsidP="008734E2">
            <w:pPr>
              <w:snapToGrid w:val="0"/>
              <w:rPr>
                <w:rFonts w:ascii="標楷體" w:eastAsia="標楷體"/>
                <w:szCs w:val="24"/>
              </w:rPr>
            </w:pPr>
          </w:p>
        </w:tc>
      </w:tr>
      <w:tr w:rsidR="00F37CDC" w:rsidRPr="000C0F64" w14:paraId="03C47CC6" w14:textId="77777777" w:rsidTr="00151ECF">
        <w:trPr>
          <w:cantSplit/>
          <w:trHeight w:val="682"/>
        </w:trPr>
        <w:tc>
          <w:tcPr>
            <w:tcW w:w="22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6A839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記錄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906D72" w14:textId="77777777" w:rsidR="00F37CDC" w:rsidRPr="000C0F64" w:rsidRDefault="00F37CDC" w:rsidP="008734E2">
            <w:pPr>
              <w:snapToGrid w:val="0"/>
              <w:jc w:val="right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（簽章）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386FB" w14:textId="77777777" w:rsidR="00F37CDC" w:rsidRPr="000C0F64" w:rsidRDefault="00100233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審標</w:t>
            </w:r>
            <w:r w:rsidR="00F37CDC" w:rsidRPr="000C0F64">
              <w:rPr>
                <w:rFonts w:ascii="標楷體" w:eastAsia="標楷體" w:hint="eastAsia"/>
                <w:szCs w:val="24"/>
              </w:rPr>
              <w:t>人員</w:t>
            </w:r>
          </w:p>
        </w:tc>
        <w:tc>
          <w:tcPr>
            <w:tcW w:w="3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1E1E197C" w14:textId="77777777" w:rsidR="00F37CDC" w:rsidRPr="000C0F64" w:rsidRDefault="00F37CDC" w:rsidP="008734E2">
            <w:pPr>
              <w:snapToGrid w:val="0"/>
              <w:jc w:val="right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（簽章）</w:t>
            </w:r>
          </w:p>
        </w:tc>
      </w:tr>
      <w:tr w:rsidR="00F37CDC" w:rsidRPr="000C0F64" w14:paraId="147BEE0C" w14:textId="77777777" w:rsidTr="00151ECF">
        <w:trPr>
          <w:cantSplit/>
          <w:trHeight w:val="689"/>
        </w:trPr>
        <w:tc>
          <w:tcPr>
            <w:tcW w:w="222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F3596D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主持人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49BA657E" w14:textId="77777777" w:rsidR="00F37CDC" w:rsidRPr="000C0F64" w:rsidRDefault="00F37CDC" w:rsidP="008734E2">
            <w:pPr>
              <w:snapToGrid w:val="0"/>
              <w:jc w:val="right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（簽章）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ED463C6" w14:textId="77777777" w:rsidR="00F37CDC" w:rsidRPr="000C0F64" w:rsidRDefault="00F37CDC" w:rsidP="008734E2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監辦人員</w:t>
            </w:r>
          </w:p>
        </w:tc>
        <w:tc>
          <w:tcPr>
            <w:tcW w:w="325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50463F9" w14:textId="77777777" w:rsidR="00F37CDC" w:rsidRPr="000C0F64" w:rsidRDefault="00F37CDC" w:rsidP="008734E2">
            <w:pPr>
              <w:snapToGrid w:val="0"/>
              <w:jc w:val="right"/>
              <w:rPr>
                <w:rFonts w:ascii="標楷體" w:eastAsia="標楷體"/>
                <w:szCs w:val="24"/>
              </w:rPr>
            </w:pPr>
            <w:r w:rsidRPr="000C0F64">
              <w:rPr>
                <w:rFonts w:ascii="標楷體" w:eastAsia="標楷體" w:hint="eastAsia"/>
                <w:szCs w:val="24"/>
              </w:rPr>
              <w:t>（簽章）</w:t>
            </w:r>
          </w:p>
        </w:tc>
      </w:tr>
    </w:tbl>
    <w:p w14:paraId="71680ABD" w14:textId="77777777" w:rsidR="00982602" w:rsidRDefault="00982602" w:rsidP="00151ECF"/>
    <w:sectPr w:rsidR="00982602" w:rsidSect="00151ECF">
      <w:pgSz w:w="11906" w:h="16838"/>
      <w:pgMar w:top="709" w:right="566" w:bottom="709" w:left="6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F2A0A" w14:textId="77777777" w:rsidR="00564603" w:rsidRDefault="00564603" w:rsidP="00331BB6">
      <w:r>
        <w:separator/>
      </w:r>
    </w:p>
  </w:endnote>
  <w:endnote w:type="continuationSeparator" w:id="0">
    <w:p w14:paraId="094B3409" w14:textId="77777777" w:rsidR="00564603" w:rsidRDefault="00564603" w:rsidP="0033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BBBEA" w14:textId="77777777" w:rsidR="00564603" w:rsidRDefault="00564603" w:rsidP="00331BB6">
      <w:r>
        <w:separator/>
      </w:r>
    </w:p>
  </w:footnote>
  <w:footnote w:type="continuationSeparator" w:id="0">
    <w:p w14:paraId="39B49102" w14:textId="77777777" w:rsidR="00564603" w:rsidRDefault="00564603" w:rsidP="00331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D1086"/>
    <w:multiLevelType w:val="hybridMultilevel"/>
    <w:tmpl w:val="AE7A0248"/>
    <w:lvl w:ilvl="0" w:tplc="6182213E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CDC"/>
    <w:rsid w:val="00080AE8"/>
    <w:rsid w:val="00100233"/>
    <w:rsid w:val="00133ABE"/>
    <w:rsid w:val="00151ECF"/>
    <w:rsid w:val="002D332C"/>
    <w:rsid w:val="002F1688"/>
    <w:rsid w:val="00331BB6"/>
    <w:rsid w:val="0047340E"/>
    <w:rsid w:val="00564603"/>
    <w:rsid w:val="00663397"/>
    <w:rsid w:val="00666BF2"/>
    <w:rsid w:val="0067716F"/>
    <w:rsid w:val="00933BCB"/>
    <w:rsid w:val="00982602"/>
    <w:rsid w:val="009D5B84"/>
    <w:rsid w:val="00A54924"/>
    <w:rsid w:val="00C06C6B"/>
    <w:rsid w:val="00DD3B67"/>
    <w:rsid w:val="00DE2960"/>
    <w:rsid w:val="00F37CDC"/>
    <w:rsid w:val="00FA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840947"/>
  <w15:docId w15:val="{993F26E3-EF7A-4E11-9BA7-04980E1D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CD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92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31BB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331BB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31BB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331BB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F000000180/周鴻奇</dc:creator>
  <cp:lastModifiedBy>UF2D10/蘇勁岳</cp:lastModifiedBy>
  <cp:revision>10</cp:revision>
  <cp:lastPrinted>2023-03-20T01:03:00Z</cp:lastPrinted>
  <dcterms:created xsi:type="dcterms:W3CDTF">2018-03-09T07:56:00Z</dcterms:created>
  <dcterms:modified xsi:type="dcterms:W3CDTF">2025-04-23T02:38:00Z</dcterms:modified>
</cp:coreProperties>
</file>