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8CC5" w14:textId="77777777" w:rsidR="00A7413A" w:rsidRPr="000D14B5" w:rsidRDefault="009A4E79" w:rsidP="009A4E79">
      <w:pPr>
        <w:jc w:val="center"/>
        <w:rPr>
          <w:sz w:val="24"/>
          <w:szCs w:val="24"/>
        </w:rPr>
      </w:pPr>
      <w:r w:rsidRPr="000D14B5">
        <w:rPr>
          <w:sz w:val="24"/>
          <w:szCs w:val="24"/>
        </w:rPr>
        <w:t>MEMORANDUM OF UNDERSTANDING</w:t>
      </w:r>
    </w:p>
    <w:p w14:paraId="41FC2EF8" w14:textId="77777777" w:rsidR="009A4E79" w:rsidRPr="000D14B5" w:rsidRDefault="009A4E79" w:rsidP="009A4E79">
      <w:pPr>
        <w:jc w:val="center"/>
        <w:rPr>
          <w:sz w:val="24"/>
          <w:szCs w:val="24"/>
        </w:rPr>
      </w:pPr>
      <w:r w:rsidRPr="000D14B5">
        <w:rPr>
          <w:sz w:val="24"/>
          <w:szCs w:val="24"/>
        </w:rPr>
        <w:t>Between</w:t>
      </w:r>
    </w:p>
    <w:p w14:paraId="02A2ABED" w14:textId="172FD9A4" w:rsidR="009A4E79" w:rsidRPr="00C7792C" w:rsidRDefault="007E434C" w:rsidP="00C7792C">
      <w:pPr>
        <w:jc w:val="center"/>
        <w:rPr>
          <w:rFonts w:eastAsia="標楷體" w:cs="Times New Roman"/>
          <w:color w:val="000000"/>
          <w:sz w:val="24"/>
          <w:szCs w:val="24"/>
          <w:u w:val="single"/>
        </w:rPr>
      </w:pP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Pr>
          <w:rFonts w:eastAsia="標楷體" w:cs="Times New Roman" w:hint="eastAsia"/>
          <w:color w:val="000000"/>
          <w:sz w:val="24"/>
          <w:szCs w:val="24"/>
          <w:highlight w:val="yellow"/>
          <w:u w:val="single"/>
          <w:lang w:eastAsia="zh-TW"/>
        </w:rPr>
        <w:softHyphen/>
      </w:r>
      <w:r w:rsidR="00C7792C" w:rsidRPr="00C7792C">
        <w:rPr>
          <w:rFonts w:eastAsia="標楷體" w:cs="Times New Roman" w:hint="eastAsia"/>
          <w:color w:val="000000"/>
          <w:sz w:val="24"/>
          <w:szCs w:val="24"/>
          <w:highlight w:val="yellow"/>
          <w:u w:val="single"/>
          <w:lang w:eastAsia="zh-TW"/>
        </w:rPr>
        <w:t xml:space="preserve">                            </w:t>
      </w:r>
      <w:r w:rsidR="00C7792C">
        <w:rPr>
          <w:rFonts w:eastAsia="標楷體" w:cs="Times New Roman" w:hint="eastAsia"/>
          <w:color w:val="000000"/>
          <w:sz w:val="24"/>
          <w:szCs w:val="24"/>
          <w:highlight w:val="yellow"/>
          <w:u w:val="single"/>
          <w:lang w:eastAsia="zh-TW"/>
        </w:rPr>
        <w:t xml:space="preserve"> </w:t>
      </w:r>
      <w:r w:rsidR="00C7792C" w:rsidRPr="00C7792C">
        <w:rPr>
          <w:rFonts w:eastAsia="標楷體" w:cs="Times New Roman" w:hint="eastAsia"/>
          <w:color w:val="000000"/>
          <w:sz w:val="24"/>
          <w:szCs w:val="24"/>
          <w:highlight w:val="yellow"/>
          <w:u w:val="single"/>
          <w:lang w:eastAsia="zh-TW"/>
        </w:rPr>
        <w:t xml:space="preserve"> </w:t>
      </w:r>
      <w:r w:rsidRPr="00C7792C">
        <w:rPr>
          <w:rFonts w:eastAsia="標楷體" w:cs="Times New Roman" w:hint="eastAsia"/>
          <w:color w:val="000000"/>
          <w:sz w:val="24"/>
          <w:szCs w:val="24"/>
          <w:highlight w:val="yellow"/>
          <w:u w:val="single"/>
          <w:lang w:eastAsia="zh-TW"/>
        </w:rPr>
        <w:t>___</w:t>
      </w:r>
      <w:r w:rsidRPr="00C7792C">
        <w:rPr>
          <w:rFonts w:eastAsia="標楷體" w:cs="Times New Roman"/>
          <w:color w:val="000000"/>
          <w:sz w:val="24"/>
          <w:szCs w:val="24"/>
          <w:highlight w:val="yellow"/>
          <w:u w:val="single"/>
          <w:lang w:eastAsia="zh-TW"/>
        </w:rPr>
        <w:t>_</w:t>
      </w:r>
      <w:r w:rsidRPr="00C7792C">
        <w:rPr>
          <w:rFonts w:eastAsia="標楷體" w:cs="Times New Roman" w:hint="eastAsia"/>
          <w:color w:val="000000"/>
          <w:sz w:val="24"/>
          <w:szCs w:val="24"/>
          <w:highlight w:val="yellow"/>
          <w:u w:val="single"/>
          <w:lang w:eastAsia="zh-TW"/>
        </w:rPr>
        <w:t>(Name of institution)__________________</w:t>
      </w:r>
    </w:p>
    <w:p w14:paraId="35AA4FAE" w14:textId="42C86FB7" w:rsidR="009A4E79" w:rsidRPr="00C7792C" w:rsidRDefault="007E434C" w:rsidP="003131B0">
      <w:pPr>
        <w:jc w:val="center"/>
        <w:rPr>
          <w:rFonts w:eastAsia="標楷體" w:cs="Times New Roman"/>
          <w:color w:val="000000"/>
          <w:sz w:val="24"/>
          <w:szCs w:val="24"/>
        </w:rPr>
      </w:pPr>
      <w:r w:rsidRPr="00C7792C">
        <w:rPr>
          <w:rFonts w:eastAsia="標楷體" w:cs="Times New Roman" w:hint="eastAsia"/>
          <w:color w:val="000000"/>
          <w:sz w:val="24"/>
          <w:szCs w:val="24"/>
          <w:highlight w:val="yellow"/>
          <w:lang w:eastAsia="zh-TW"/>
        </w:rPr>
        <w:t>_________</w:t>
      </w:r>
    </w:p>
    <w:p w14:paraId="0FDC165B" w14:textId="77777777" w:rsidR="009A4E79" w:rsidRPr="000D14B5" w:rsidRDefault="009A4E79" w:rsidP="009A4E79">
      <w:pPr>
        <w:spacing w:line="240" w:lineRule="auto"/>
        <w:jc w:val="center"/>
        <w:rPr>
          <w:sz w:val="24"/>
          <w:szCs w:val="24"/>
        </w:rPr>
      </w:pPr>
      <w:r w:rsidRPr="000D14B5">
        <w:rPr>
          <w:sz w:val="24"/>
          <w:szCs w:val="24"/>
        </w:rPr>
        <w:t>And</w:t>
      </w:r>
    </w:p>
    <w:p w14:paraId="09526A1E" w14:textId="77777777" w:rsidR="000D14B5" w:rsidRPr="000D14B5" w:rsidRDefault="000D14B5" w:rsidP="000D14B5">
      <w:pPr>
        <w:jc w:val="center"/>
        <w:rPr>
          <w:rFonts w:eastAsia="標楷體" w:cs="Times New Roman"/>
          <w:color w:val="000000"/>
          <w:sz w:val="24"/>
          <w:szCs w:val="24"/>
        </w:rPr>
      </w:pPr>
      <w:r w:rsidRPr="000D14B5">
        <w:rPr>
          <w:rFonts w:eastAsia="標楷體" w:cs="Times New Roman"/>
          <w:color w:val="000000"/>
          <w:sz w:val="24"/>
          <w:szCs w:val="24"/>
        </w:rPr>
        <w:t>CHANG GUNG UNIVERSITY OF SCIENCE AND TECHNOLOGY (</w:t>
      </w:r>
      <w:r w:rsidRPr="000D14B5">
        <w:rPr>
          <w:rFonts w:cs="Times New Roman"/>
          <w:color w:val="1A1A1A"/>
          <w:sz w:val="24"/>
          <w:szCs w:val="24"/>
        </w:rPr>
        <w:t>CGUST</w:t>
      </w:r>
      <w:r w:rsidRPr="000D14B5">
        <w:rPr>
          <w:rFonts w:eastAsia="標楷體" w:cs="Times New Roman"/>
          <w:color w:val="000000"/>
          <w:sz w:val="24"/>
          <w:szCs w:val="24"/>
        </w:rPr>
        <w:t>)</w:t>
      </w:r>
    </w:p>
    <w:p w14:paraId="39BDB832" w14:textId="77777777" w:rsidR="000D14B5" w:rsidRPr="000D14B5" w:rsidRDefault="000D14B5" w:rsidP="000D14B5">
      <w:pPr>
        <w:jc w:val="center"/>
        <w:rPr>
          <w:rFonts w:eastAsia="標楷體" w:cs="Times New Roman"/>
          <w:color w:val="000000"/>
          <w:sz w:val="24"/>
          <w:szCs w:val="24"/>
        </w:rPr>
      </w:pPr>
      <w:r w:rsidRPr="000D14B5">
        <w:rPr>
          <w:rFonts w:eastAsia="標楷體" w:cs="Times New Roman"/>
          <w:color w:val="000000"/>
          <w:sz w:val="24"/>
          <w:szCs w:val="24"/>
        </w:rPr>
        <w:t>TAOYUAN</w:t>
      </w:r>
    </w:p>
    <w:p w14:paraId="3E5031F4" w14:textId="77777777" w:rsidR="009A4E79" w:rsidRPr="000D14B5" w:rsidRDefault="000D14B5" w:rsidP="000D14B5">
      <w:pPr>
        <w:spacing w:line="240" w:lineRule="auto"/>
        <w:jc w:val="center"/>
        <w:rPr>
          <w:sz w:val="24"/>
          <w:szCs w:val="24"/>
        </w:rPr>
      </w:pPr>
      <w:r w:rsidRPr="000D14B5">
        <w:rPr>
          <w:rFonts w:eastAsia="標楷體" w:cs="Times New Roman"/>
          <w:color w:val="000000"/>
          <w:sz w:val="24"/>
          <w:szCs w:val="24"/>
        </w:rPr>
        <w:t>TAIWAN</w:t>
      </w:r>
    </w:p>
    <w:p w14:paraId="259924AD" w14:textId="77777777" w:rsidR="009A4E79" w:rsidRDefault="009A4E79" w:rsidP="009A4E79">
      <w:pPr>
        <w:spacing w:line="240" w:lineRule="auto"/>
        <w:jc w:val="center"/>
        <w:rPr>
          <w:sz w:val="24"/>
          <w:szCs w:val="24"/>
        </w:rPr>
      </w:pPr>
      <w:r>
        <w:rPr>
          <w:sz w:val="24"/>
          <w:szCs w:val="24"/>
        </w:rPr>
        <w:t>(</w:t>
      </w:r>
      <w:r w:rsidR="003031E4">
        <w:rPr>
          <w:sz w:val="24"/>
          <w:szCs w:val="24"/>
        </w:rPr>
        <w:t>Hereinafter</w:t>
      </w:r>
      <w:r>
        <w:rPr>
          <w:sz w:val="24"/>
          <w:szCs w:val="24"/>
        </w:rPr>
        <w:t xml:space="preserve"> to be referred to singularly as “Party” and jointly as “Parties)</w:t>
      </w:r>
    </w:p>
    <w:p w14:paraId="7F20BBD0" w14:textId="77777777" w:rsidR="009A4E79" w:rsidRPr="002F4539" w:rsidRDefault="009A4E79" w:rsidP="009A4E79">
      <w:pPr>
        <w:spacing w:line="240" w:lineRule="auto"/>
        <w:rPr>
          <w:sz w:val="24"/>
          <w:szCs w:val="24"/>
        </w:rPr>
      </w:pPr>
    </w:p>
    <w:p w14:paraId="25D218E5" w14:textId="52E924D5" w:rsidR="009A4E79" w:rsidRPr="002F4539" w:rsidRDefault="009A4E79" w:rsidP="002F4539">
      <w:pPr>
        <w:spacing w:line="240" w:lineRule="auto"/>
        <w:jc w:val="both"/>
        <w:rPr>
          <w:sz w:val="24"/>
          <w:szCs w:val="24"/>
        </w:rPr>
      </w:pPr>
      <w:r w:rsidRPr="002F4539">
        <w:rPr>
          <w:sz w:val="24"/>
          <w:szCs w:val="24"/>
        </w:rPr>
        <w:t>In order to develop mutually beneficial cooperation between</w:t>
      </w:r>
      <w:r w:rsidR="007B69DB">
        <w:rPr>
          <w:rFonts w:hint="eastAsia"/>
          <w:sz w:val="24"/>
          <w:szCs w:val="24"/>
          <w:lang w:eastAsia="zh-TW"/>
        </w:rPr>
        <w:t xml:space="preserve"> CGUST </w:t>
      </w:r>
      <w:r w:rsidRPr="002F4539">
        <w:rPr>
          <w:sz w:val="24"/>
          <w:szCs w:val="24"/>
        </w:rPr>
        <w:t xml:space="preserve">and </w:t>
      </w:r>
      <w:r w:rsidR="00AA33EF" w:rsidRPr="002F4539">
        <w:rPr>
          <w:rFonts w:hint="eastAsia"/>
          <w:sz w:val="24"/>
          <w:szCs w:val="24"/>
          <w:lang w:eastAsia="zh-TW"/>
        </w:rPr>
        <w:t>__________________</w:t>
      </w:r>
      <w:r w:rsidRPr="002F4539">
        <w:rPr>
          <w:sz w:val="24"/>
          <w:szCs w:val="24"/>
        </w:rPr>
        <w:t xml:space="preserve"> and to strengthen academic programs and exchanges between our two institutions,</w:t>
      </w:r>
    </w:p>
    <w:p w14:paraId="0811C643" w14:textId="3CEB3870" w:rsidR="009A4E79" w:rsidRPr="002F4539" w:rsidRDefault="000D14B5" w:rsidP="002F4539">
      <w:pPr>
        <w:spacing w:line="240" w:lineRule="auto"/>
        <w:jc w:val="both"/>
        <w:rPr>
          <w:sz w:val="24"/>
          <w:szCs w:val="24"/>
        </w:rPr>
      </w:pPr>
      <w:r w:rsidRPr="002F4539">
        <w:rPr>
          <w:rFonts w:hint="eastAsia"/>
          <w:sz w:val="24"/>
          <w:szCs w:val="24"/>
        </w:rPr>
        <w:t>Chang Gung University of Science and Technology</w:t>
      </w:r>
      <w:r w:rsidRPr="002F4539">
        <w:rPr>
          <w:sz w:val="24"/>
          <w:szCs w:val="24"/>
        </w:rPr>
        <w:t xml:space="preserve"> </w:t>
      </w:r>
      <w:r w:rsidRPr="002F4539">
        <w:rPr>
          <w:rFonts w:cs="Times New Roman"/>
          <w:color w:val="242426"/>
          <w:w w:val="85"/>
          <w:sz w:val="24"/>
          <w:szCs w:val="24"/>
        </w:rPr>
        <w:t>(</w:t>
      </w:r>
      <w:r w:rsidR="009A4E79" w:rsidRPr="002F4539">
        <w:rPr>
          <w:sz w:val="24"/>
          <w:szCs w:val="24"/>
        </w:rPr>
        <w:t xml:space="preserve">hereinafter referred to as </w:t>
      </w:r>
      <w:r w:rsidRPr="002F4539">
        <w:rPr>
          <w:sz w:val="24"/>
          <w:szCs w:val="24"/>
        </w:rPr>
        <w:t>CGUST</w:t>
      </w:r>
      <w:r w:rsidR="009A4E79" w:rsidRPr="002F4539">
        <w:rPr>
          <w:sz w:val="24"/>
          <w:szCs w:val="24"/>
        </w:rPr>
        <w:t xml:space="preserve">) and </w:t>
      </w:r>
      <w:r w:rsidR="00AA33EF" w:rsidRPr="002F4539">
        <w:rPr>
          <w:rFonts w:hint="eastAsia"/>
          <w:sz w:val="24"/>
          <w:szCs w:val="24"/>
          <w:lang w:eastAsia="zh-TW"/>
        </w:rPr>
        <w:t>_____________</w:t>
      </w:r>
      <w:r w:rsidR="009A4E79" w:rsidRPr="002F4539">
        <w:rPr>
          <w:sz w:val="24"/>
          <w:szCs w:val="24"/>
        </w:rPr>
        <w:t xml:space="preserve"> (hereinafter referred to as </w:t>
      </w:r>
      <w:r w:rsidR="00AA33EF" w:rsidRPr="002F4539">
        <w:rPr>
          <w:rFonts w:hint="eastAsia"/>
          <w:sz w:val="24"/>
          <w:szCs w:val="24"/>
          <w:lang w:eastAsia="zh-TW"/>
        </w:rPr>
        <w:t>___</w:t>
      </w:r>
      <w:r w:rsidR="009A4E79" w:rsidRPr="002F4539">
        <w:rPr>
          <w:sz w:val="24"/>
          <w:szCs w:val="24"/>
        </w:rPr>
        <w:t>) agree to the following provisions:</w:t>
      </w:r>
    </w:p>
    <w:p w14:paraId="2CEFAD3E" w14:textId="77777777" w:rsidR="009A4E79" w:rsidRPr="003031E4" w:rsidRDefault="009A4E79" w:rsidP="009A4E79">
      <w:pPr>
        <w:spacing w:line="240" w:lineRule="auto"/>
        <w:rPr>
          <w:sz w:val="24"/>
          <w:szCs w:val="24"/>
        </w:rPr>
      </w:pPr>
    </w:p>
    <w:p w14:paraId="01D5E025" w14:textId="4F7107B1" w:rsidR="009A4E79" w:rsidRPr="003031E4" w:rsidRDefault="009A4E79" w:rsidP="002F4539">
      <w:pPr>
        <w:spacing w:line="240" w:lineRule="auto"/>
        <w:jc w:val="both"/>
        <w:rPr>
          <w:sz w:val="24"/>
          <w:szCs w:val="24"/>
        </w:rPr>
      </w:pPr>
      <w:r w:rsidRPr="003031E4">
        <w:rPr>
          <w:b/>
          <w:sz w:val="24"/>
          <w:szCs w:val="24"/>
        </w:rPr>
        <w:t xml:space="preserve">Article 1  </w:t>
      </w:r>
      <w:r w:rsidRPr="003031E4">
        <w:rPr>
          <w:sz w:val="24"/>
          <w:szCs w:val="24"/>
        </w:rPr>
        <w:t xml:space="preserve">The two institutions will establish academic programs, exchanges and cooperative relationships during a period of </w:t>
      </w:r>
      <w:r w:rsidR="00317063">
        <w:rPr>
          <w:rFonts w:hint="eastAsia"/>
          <w:sz w:val="24"/>
          <w:szCs w:val="24"/>
          <w:lang w:eastAsia="zh-TW"/>
        </w:rPr>
        <w:t>f</w:t>
      </w:r>
      <w:r w:rsidR="00317063">
        <w:rPr>
          <w:sz w:val="24"/>
          <w:szCs w:val="24"/>
          <w:lang w:eastAsia="zh-TW"/>
        </w:rPr>
        <w:t>ive</w:t>
      </w:r>
      <w:r w:rsidRPr="003031E4">
        <w:rPr>
          <w:sz w:val="24"/>
          <w:szCs w:val="24"/>
        </w:rPr>
        <w:t xml:space="preserve"> years, beginning on the date on which the responsible administrative officers of both institutions have signed this agreement. Within the framework of this agreement, the two institutions will endeavor:</w:t>
      </w:r>
    </w:p>
    <w:p w14:paraId="05049CE6" w14:textId="28D48E4B" w:rsidR="009A4E79" w:rsidRPr="003031E4" w:rsidRDefault="009A4E79" w:rsidP="004E3E22">
      <w:pPr>
        <w:pStyle w:val="a3"/>
        <w:numPr>
          <w:ilvl w:val="0"/>
          <w:numId w:val="1"/>
        </w:numPr>
        <w:spacing w:after="0" w:line="360" w:lineRule="auto"/>
        <w:rPr>
          <w:sz w:val="24"/>
          <w:szCs w:val="24"/>
        </w:rPr>
      </w:pPr>
      <w:r w:rsidRPr="003031E4">
        <w:rPr>
          <w:sz w:val="24"/>
          <w:szCs w:val="24"/>
        </w:rPr>
        <w:t xml:space="preserve">To establish a program for </w:t>
      </w:r>
      <w:r w:rsidR="000D14B5">
        <w:rPr>
          <w:sz w:val="24"/>
          <w:szCs w:val="24"/>
        </w:rPr>
        <w:t>CGUST</w:t>
      </w:r>
      <w:r w:rsidRPr="003031E4">
        <w:rPr>
          <w:sz w:val="24"/>
          <w:szCs w:val="24"/>
        </w:rPr>
        <w:t xml:space="preserve"> students, and teachers, both undergraduate and graduate, to study at </w:t>
      </w:r>
      <w:r w:rsidR="00AA33EF">
        <w:rPr>
          <w:rFonts w:hint="eastAsia"/>
          <w:sz w:val="24"/>
          <w:szCs w:val="24"/>
          <w:lang w:eastAsia="zh-TW"/>
        </w:rPr>
        <w:t>______</w:t>
      </w:r>
      <w:r w:rsidR="00AA33EF" w:rsidRPr="003031E4">
        <w:rPr>
          <w:sz w:val="24"/>
          <w:szCs w:val="24"/>
        </w:rPr>
        <w:t xml:space="preserve"> </w:t>
      </w:r>
      <w:r w:rsidRPr="003031E4">
        <w:rPr>
          <w:sz w:val="24"/>
          <w:szCs w:val="24"/>
        </w:rPr>
        <w:t>for between two and four semesters.</w:t>
      </w:r>
    </w:p>
    <w:p w14:paraId="1D03D28A" w14:textId="7D63AAFC" w:rsidR="009A4E79" w:rsidRPr="003031E4" w:rsidRDefault="009A4E79" w:rsidP="003031E4">
      <w:pPr>
        <w:pStyle w:val="a3"/>
        <w:numPr>
          <w:ilvl w:val="0"/>
          <w:numId w:val="1"/>
        </w:numPr>
        <w:spacing w:line="360" w:lineRule="auto"/>
        <w:rPr>
          <w:sz w:val="24"/>
          <w:szCs w:val="24"/>
        </w:rPr>
      </w:pPr>
      <w:r w:rsidRPr="003031E4">
        <w:rPr>
          <w:sz w:val="24"/>
          <w:szCs w:val="24"/>
        </w:rPr>
        <w:t xml:space="preserve">To encourage </w:t>
      </w:r>
      <w:r w:rsidR="00AA33EF">
        <w:rPr>
          <w:rFonts w:hint="eastAsia"/>
          <w:sz w:val="24"/>
          <w:szCs w:val="24"/>
          <w:lang w:eastAsia="zh-TW"/>
        </w:rPr>
        <w:t>_______</w:t>
      </w:r>
      <w:r w:rsidR="00AA33EF" w:rsidRPr="003031E4">
        <w:rPr>
          <w:sz w:val="24"/>
          <w:szCs w:val="24"/>
        </w:rPr>
        <w:t xml:space="preserve"> </w:t>
      </w:r>
      <w:r w:rsidRPr="003031E4">
        <w:rPr>
          <w:sz w:val="24"/>
          <w:szCs w:val="24"/>
        </w:rPr>
        <w:t>students to</w:t>
      </w:r>
      <w:r w:rsidR="0075580D">
        <w:rPr>
          <w:sz w:val="24"/>
          <w:szCs w:val="24"/>
        </w:rPr>
        <w:t xml:space="preserve"> study and/or visit </w:t>
      </w:r>
      <w:r w:rsidR="000D14B5">
        <w:rPr>
          <w:sz w:val="24"/>
          <w:szCs w:val="24"/>
        </w:rPr>
        <w:t>CGUST</w:t>
      </w:r>
      <w:r w:rsidRPr="003031E4">
        <w:rPr>
          <w:sz w:val="24"/>
          <w:szCs w:val="24"/>
        </w:rPr>
        <w:t>.</w:t>
      </w:r>
    </w:p>
    <w:p w14:paraId="36B0BE55" w14:textId="3F1167BE" w:rsidR="009A4E79" w:rsidRPr="003031E4" w:rsidRDefault="009A4E79" w:rsidP="003031E4">
      <w:pPr>
        <w:pStyle w:val="a3"/>
        <w:numPr>
          <w:ilvl w:val="0"/>
          <w:numId w:val="1"/>
        </w:numPr>
        <w:spacing w:line="360" w:lineRule="auto"/>
        <w:rPr>
          <w:sz w:val="24"/>
          <w:szCs w:val="24"/>
        </w:rPr>
      </w:pPr>
      <w:r w:rsidRPr="003031E4">
        <w:rPr>
          <w:sz w:val="24"/>
          <w:szCs w:val="24"/>
        </w:rPr>
        <w:t xml:space="preserve">To promote the </w:t>
      </w:r>
      <w:r w:rsidR="000D14B5">
        <w:rPr>
          <w:sz w:val="24"/>
          <w:szCs w:val="24"/>
        </w:rPr>
        <w:t xml:space="preserve">implementation of CGUST </w:t>
      </w:r>
      <w:r w:rsidRPr="003031E4">
        <w:rPr>
          <w:sz w:val="24"/>
          <w:szCs w:val="24"/>
        </w:rPr>
        <w:t>opportunities in</w:t>
      </w:r>
      <w:r w:rsidR="000D14B5" w:rsidRPr="00F14BA5">
        <w:rPr>
          <w:rFonts w:cs="Times New Roman"/>
          <w:color w:val="363636"/>
          <w:spacing w:val="-17"/>
          <w:w w:val="105"/>
          <w:sz w:val="24"/>
          <w:szCs w:val="24"/>
        </w:rPr>
        <w:t xml:space="preserve"> </w:t>
      </w:r>
      <w:r w:rsidR="000D14B5">
        <w:rPr>
          <w:rFonts w:cs="Times New Roman"/>
          <w:color w:val="363636"/>
          <w:w w:val="105"/>
          <w:sz w:val="24"/>
          <w:szCs w:val="24"/>
        </w:rPr>
        <w:t>research and teaching</w:t>
      </w:r>
    </w:p>
    <w:p w14:paraId="3582950A" w14:textId="4EAFFEAA" w:rsidR="009A4E79" w:rsidRPr="003031E4" w:rsidRDefault="009A4E79" w:rsidP="003031E4">
      <w:pPr>
        <w:pStyle w:val="a3"/>
        <w:numPr>
          <w:ilvl w:val="0"/>
          <w:numId w:val="1"/>
        </w:numPr>
        <w:spacing w:line="360" w:lineRule="auto"/>
        <w:rPr>
          <w:sz w:val="24"/>
          <w:szCs w:val="24"/>
        </w:rPr>
      </w:pPr>
      <w:r w:rsidRPr="003031E4">
        <w:rPr>
          <w:sz w:val="24"/>
          <w:szCs w:val="24"/>
        </w:rPr>
        <w:t>To establish an exchange program for faculty</w:t>
      </w:r>
      <w:r w:rsidR="001A45F5">
        <w:rPr>
          <w:sz w:val="24"/>
          <w:szCs w:val="24"/>
        </w:rPr>
        <w:t xml:space="preserve"> </w:t>
      </w:r>
    </w:p>
    <w:p w14:paraId="6D9C6DCE" w14:textId="1FD6BFC5" w:rsidR="009A4E79" w:rsidRPr="003031E4" w:rsidRDefault="009A4E79" w:rsidP="003031E4">
      <w:pPr>
        <w:pStyle w:val="a3"/>
        <w:numPr>
          <w:ilvl w:val="0"/>
          <w:numId w:val="1"/>
        </w:numPr>
        <w:spacing w:line="360" w:lineRule="auto"/>
        <w:rPr>
          <w:sz w:val="24"/>
          <w:szCs w:val="24"/>
        </w:rPr>
      </w:pPr>
      <w:r w:rsidRPr="003031E4">
        <w:rPr>
          <w:sz w:val="24"/>
          <w:szCs w:val="24"/>
        </w:rPr>
        <w:t>To become</w:t>
      </w:r>
      <w:r w:rsidR="0075580D">
        <w:rPr>
          <w:sz w:val="24"/>
          <w:szCs w:val="24"/>
        </w:rPr>
        <w:t xml:space="preserve"> partners</w:t>
      </w:r>
      <w:r w:rsidRPr="003031E4">
        <w:rPr>
          <w:sz w:val="24"/>
          <w:szCs w:val="24"/>
        </w:rPr>
        <w:t xml:space="preserve"> </w:t>
      </w:r>
      <w:r w:rsidR="000D14B5">
        <w:rPr>
          <w:sz w:val="24"/>
          <w:szCs w:val="24"/>
        </w:rPr>
        <w:t>in</w:t>
      </w:r>
      <w:r w:rsidRPr="003031E4">
        <w:rPr>
          <w:sz w:val="24"/>
          <w:szCs w:val="24"/>
        </w:rPr>
        <w:t xml:space="preserve"> the promotion of </w:t>
      </w:r>
      <w:r w:rsidR="001A45F5">
        <w:rPr>
          <w:sz w:val="24"/>
          <w:szCs w:val="24"/>
        </w:rPr>
        <w:t>their respective</w:t>
      </w:r>
      <w:r w:rsidR="001A45F5" w:rsidRPr="003031E4">
        <w:rPr>
          <w:sz w:val="24"/>
          <w:szCs w:val="24"/>
        </w:rPr>
        <w:t xml:space="preserve"> </w:t>
      </w:r>
      <w:r w:rsidR="00507C72" w:rsidRPr="003031E4">
        <w:rPr>
          <w:sz w:val="24"/>
          <w:szCs w:val="24"/>
        </w:rPr>
        <w:t>programs</w:t>
      </w:r>
    </w:p>
    <w:p w14:paraId="252D7B7D" w14:textId="77777777" w:rsidR="00507C72" w:rsidRPr="003031E4" w:rsidRDefault="00507C72" w:rsidP="003031E4">
      <w:pPr>
        <w:pStyle w:val="a3"/>
        <w:numPr>
          <w:ilvl w:val="0"/>
          <w:numId w:val="1"/>
        </w:numPr>
        <w:spacing w:line="360" w:lineRule="auto"/>
        <w:rPr>
          <w:sz w:val="24"/>
          <w:szCs w:val="24"/>
        </w:rPr>
      </w:pPr>
      <w:r w:rsidRPr="003031E4">
        <w:rPr>
          <w:sz w:val="24"/>
          <w:szCs w:val="24"/>
        </w:rPr>
        <w:t>To collaborate in any other way that is considered mutually beneficial.</w:t>
      </w:r>
    </w:p>
    <w:p w14:paraId="2A471591" w14:textId="7E1DEF44" w:rsidR="00507C72" w:rsidRPr="003031E4" w:rsidRDefault="00507C72" w:rsidP="002F4539">
      <w:pPr>
        <w:spacing w:line="240" w:lineRule="auto"/>
        <w:jc w:val="both"/>
        <w:rPr>
          <w:sz w:val="24"/>
          <w:szCs w:val="24"/>
        </w:rPr>
      </w:pPr>
      <w:r w:rsidRPr="003031E4">
        <w:rPr>
          <w:sz w:val="24"/>
          <w:szCs w:val="24"/>
        </w:rPr>
        <w:t>Upon mutual agreement to move forward in any area of cooperation a Memorandum of Agreement will be prepared. It will include the extent and limits of cooperation between the two parties and specify how the agreement is to be structured and implemented. Such a memoranda will be prepared in written form and signed by both parties. Separate memoranda will govern each program of cooperation.</w:t>
      </w:r>
    </w:p>
    <w:p w14:paraId="5F1A73FE" w14:textId="77777777" w:rsidR="00B220A3" w:rsidRDefault="00B220A3" w:rsidP="00507C72">
      <w:pPr>
        <w:spacing w:line="240" w:lineRule="auto"/>
        <w:rPr>
          <w:b/>
          <w:sz w:val="24"/>
          <w:szCs w:val="24"/>
        </w:rPr>
      </w:pPr>
    </w:p>
    <w:p w14:paraId="04133704" w14:textId="74FB1325" w:rsidR="00507C72" w:rsidRPr="003031E4" w:rsidRDefault="00507C72" w:rsidP="00507C72">
      <w:pPr>
        <w:spacing w:line="240" w:lineRule="auto"/>
        <w:rPr>
          <w:sz w:val="24"/>
          <w:szCs w:val="24"/>
        </w:rPr>
      </w:pPr>
      <w:r w:rsidRPr="003031E4">
        <w:rPr>
          <w:b/>
          <w:sz w:val="24"/>
          <w:szCs w:val="24"/>
        </w:rPr>
        <w:t>Article 2</w:t>
      </w:r>
      <w:r w:rsidRPr="003031E4">
        <w:rPr>
          <w:sz w:val="24"/>
          <w:szCs w:val="24"/>
        </w:rPr>
        <w:t xml:space="preserve">  Restrictions and Limitations</w:t>
      </w:r>
    </w:p>
    <w:p w14:paraId="70325809" w14:textId="77777777" w:rsidR="00507C72" w:rsidRPr="003031E4" w:rsidRDefault="00507C72" w:rsidP="002F4539">
      <w:pPr>
        <w:spacing w:line="240" w:lineRule="auto"/>
        <w:jc w:val="both"/>
        <w:rPr>
          <w:sz w:val="24"/>
          <w:szCs w:val="24"/>
        </w:rPr>
      </w:pPr>
      <w:r w:rsidRPr="003031E4">
        <w:rPr>
          <w:sz w:val="24"/>
          <w:szCs w:val="24"/>
        </w:rPr>
        <w:t>Nature of the Agreement: This MOU serves only as a record of the Parties’ intentions and does not constitute or create, and is not intended to constitute or create, obligations under domestic or international law and will not give rise to any legal process and will not be deemed to constitute or create any legally binding or enforceable obligations, expressed or implied.</w:t>
      </w:r>
    </w:p>
    <w:p w14:paraId="56684B54" w14:textId="3C0BF441" w:rsidR="00507C72" w:rsidRPr="003031E4" w:rsidRDefault="00507C72" w:rsidP="002F4539">
      <w:pPr>
        <w:spacing w:line="240" w:lineRule="auto"/>
        <w:jc w:val="both"/>
        <w:rPr>
          <w:sz w:val="24"/>
          <w:szCs w:val="24"/>
        </w:rPr>
      </w:pPr>
      <w:r w:rsidRPr="003031E4">
        <w:rPr>
          <w:sz w:val="24"/>
          <w:szCs w:val="24"/>
        </w:rPr>
        <w:t xml:space="preserve">Financial Agreements: This MOU will not </w:t>
      </w:r>
      <w:r w:rsidR="001A45F5">
        <w:rPr>
          <w:sz w:val="24"/>
          <w:szCs w:val="24"/>
        </w:rPr>
        <w:t>g</w:t>
      </w:r>
      <w:r w:rsidRPr="003031E4">
        <w:rPr>
          <w:sz w:val="24"/>
          <w:szCs w:val="24"/>
        </w:rPr>
        <w:t>ive rise to any financial obligations by on</w:t>
      </w:r>
      <w:r w:rsidR="00113A5F">
        <w:rPr>
          <w:sz w:val="24"/>
          <w:szCs w:val="24"/>
        </w:rPr>
        <w:t>e</w:t>
      </w:r>
      <w:r w:rsidRPr="003031E4">
        <w:rPr>
          <w:sz w:val="24"/>
          <w:szCs w:val="24"/>
        </w:rPr>
        <w:t xml:space="preserve"> Party to the other. The financial arrangements to cover expenses for the cooperative activities undertaken within the framework of the MOU shall be mutually agreed to by the respective Parties on a case-by-case basis subject to the availability of funds and resources.</w:t>
      </w:r>
    </w:p>
    <w:p w14:paraId="7A1EAB4E" w14:textId="36C84F56" w:rsidR="00507C72" w:rsidRPr="003031E4" w:rsidRDefault="00507C72" w:rsidP="002F4539">
      <w:pPr>
        <w:spacing w:line="240" w:lineRule="auto"/>
        <w:jc w:val="both"/>
        <w:rPr>
          <w:sz w:val="24"/>
          <w:szCs w:val="24"/>
        </w:rPr>
      </w:pPr>
      <w:r w:rsidRPr="003031E4">
        <w:rPr>
          <w:sz w:val="24"/>
          <w:szCs w:val="24"/>
        </w:rPr>
        <w:t>Protection of Intellectual Property Rights: The protection of intellectual property rights shall be enforced in conformity with the respective national laws, rules and regulation</w:t>
      </w:r>
      <w:r w:rsidR="00113A5F">
        <w:rPr>
          <w:sz w:val="24"/>
          <w:szCs w:val="24"/>
        </w:rPr>
        <w:t>s</w:t>
      </w:r>
      <w:r w:rsidRPr="003031E4">
        <w:rPr>
          <w:sz w:val="24"/>
          <w:szCs w:val="24"/>
        </w:rPr>
        <w:t xml:space="preserve"> of the Parties and with other international agreements signed by both Parties. The use </w:t>
      </w:r>
      <w:r w:rsidR="00113A5F">
        <w:rPr>
          <w:sz w:val="24"/>
          <w:szCs w:val="24"/>
        </w:rPr>
        <w:t xml:space="preserve">by one Party </w:t>
      </w:r>
      <w:r w:rsidRPr="003031E4">
        <w:rPr>
          <w:sz w:val="24"/>
          <w:szCs w:val="24"/>
        </w:rPr>
        <w:t xml:space="preserve">of the name, logo and/or official emblem of the </w:t>
      </w:r>
      <w:r w:rsidR="00113A5F">
        <w:rPr>
          <w:sz w:val="24"/>
          <w:szCs w:val="24"/>
        </w:rPr>
        <w:t xml:space="preserve">other </w:t>
      </w:r>
      <w:r w:rsidRPr="003031E4">
        <w:rPr>
          <w:sz w:val="24"/>
          <w:szCs w:val="24"/>
        </w:rPr>
        <w:t>Part</w:t>
      </w:r>
      <w:r w:rsidR="00113A5F">
        <w:rPr>
          <w:sz w:val="24"/>
          <w:szCs w:val="24"/>
        </w:rPr>
        <w:t>y</w:t>
      </w:r>
      <w:r w:rsidRPr="003031E4">
        <w:rPr>
          <w:sz w:val="24"/>
          <w:szCs w:val="24"/>
        </w:rPr>
        <w:t xml:space="preserve"> on any publication, document and/or paper is prohibited without prior written approval.</w:t>
      </w:r>
    </w:p>
    <w:p w14:paraId="059ECEB8" w14:textId="31C023B3" w:rsidR="00507C72" w:rsidRPr="003031E4" w:rsidRDefault="00507C72" w:rsidP="002F4539">
      <w:pPr>
        <w:spacing w:line="240" w:lineRule="auto"/>
        <w:jc w:val="both"/>
        <w:rPr>
          <w:sz w:val="24"/>
          <w:szCs w:val="24"/>
        </w:rPr>
      </w:pPr>
      <w:r w:rsidRPr="003031E4">
        <w:rPr>
          <w:sz w:val="24"/>
          <w:szCs w:val="24"/>
        </w:rPr>
        <w:t xml:space="preserve">Confidentiality: Each Party shall undertake to observe the confidentiality and secrecy of documents, information and other </w:t>
      </w:r>
      <w:r w:rsidR="0075580D">
        <w:rPr>
          <w:sz w:val="24"/>
          <w:szCs w:val="24"/>
        </w:rPr>
        <w:t>d</w:t>
      </w:r>
      <w:r w:rsidR="00113A5F" w:rsidRPr="003031E4">
        <w:rPr>
          <w:sz w:val="24"/>
          <w:szCs w:val="24"/>
        </w:rPr>
        <w:t>at</w:t>
      </w:r>
      <w:r w:rsidR="00113A5F">
        <w:rPr>
          <w:sz w:val="24"/>
          <w:szCs w:val="24"/>
        </w:rPr>
        <w:t>a</w:t>
      </w:r>
      <w:r w:rsidR="00113A5F" w:rsidRPr="003031E4">
        <w:rPr>
          <w:sz w:val="24"/>
          <w:szCs w:val="24"/>
        </w:rPr>
        <w:t xml:space="preserve"> </w:t>
      </w:r>
      <w:r w:rsidRPr="003031E4">
        <w:rPr>
          <w:sz w:val="24"/>
          <w:szCs w:val="24"/>
        </w:rPr>
        <w:t>received from or supplied to, the other Party</w:t>
      </w:r>
      <w:r w:rsidR="00113A5F">
        <w:rPr>
          <w:sz w:val="24"/>
          <w:szCs w:val="24"/>
        </w:rPr>
        <w:t xml:space="preserve"> and are labeled or otherwise designated as confidential</w:t>
      </w:r>
      <w:r w:rsidRPr="003031E4">
        <w:rPr>
          <w:sz w:val="24"/>
          <w:szCs w:val="24"/>
        </w:rPr>
        <w:t xml:space="preserve"> during the period of the implementation of the MOU or any other agreements made pursuant to this MOU. Both Parties agree that the </w:t>
      </w:r>
      <w:r w:rsidR="00113A5F">
        <w:rPr>
          <w:sz w:val="24"/>
          <w:szCs w:val="24"/>
        </w:rPr>
        <w:t xml:space="preserve">responsibilities in </w:t>
      </w:r>
      <w:r w:rsidR="00113A5F" w:rsidRPr="003031E4">
        <w:rPr>
          <w:sz w:val="24"/>
          <w:szCs w:val="24"/>
        </w:rPr>
        <w:t>th</w:t>
      </w:r>
      <w:r w:rsidR="00113A5F">
        <w:rPr>
          <w:sz w:val="24"/>
          <w:szCs w:val="24"/>
        </w:rPr>
        <w:t>is</w:t>
      </w:r>
      <w:r w:rsidR="00113A5F" w:rsidRPr="003031E4">
        <w:rPr>
          <w:sz w:val="24"/>
          <w:szCs w:val="24"/>
        </w:rPr>
        <w:t xml:space="preserve"> </w:t>
      </w:r>
      <w:r w:rsidRPr="003031E4">
        <w:rPr>
          <w:sz w:val="24"/>
          <w:szCs w:val="24"/>
        </w:rPr>
        <w:t>Article shall continue notwithstanding the termination of this MOU.</w:t>
      </w:r>
    </w:p>
    <w:p w14:paraId="4BADD56D" w14:textId="3FA88599" w:rsidR="00507C72" w:rsidRPr="003031E4" w:rsidRDefault="00507C72" w:rsidP="002F4539">
      <w:pPr>
        <w:spacing w:line="240" w:lineRule="auto"/>
        <w:jc w:val="both"/>
        <w:rPr>
          <w:sz w:val="24"/>
          <w:szCs w:val="24"/>
        </w:rPr>
      </w:pPr>
      <w:r w:rsidRPr="003031E4">
        <w:rPr>
          <w:sz w:val="24"/>
          <w:szCs w:val="24"/>
        </w:rPr>
        <w:t>Suspension: Each Party reserves the right for reason of national security, national interest, public order or public health to suspend temporarily, either in whole or in part, the implementation of the MOU which suspension shall take effect immediately after notification has been given to the other Party through diplomatic channels.</w:t>
      </w:r>
    </w:p>
    <w:p w14:paraId="66E1A710" w14:textId="77777777" w:rsidR="00507C72" w:rsidRPr="003031E4" w:rsidRDefault="00507C72" w:rsidP="002F4539">
      <w:pPr>
        <w:spacing w:line="240" w:lineRule="auto"/>
        <w:jc w:val="both"/>
        <w:rPr>
          <w:sz w:val="24"/>
          <w:szCs w:val="24"/>
        </w:rPr>
      </w:pPr>
      <w:r w:rsidRPr="003031E4">
        <w:rPr>
          <w:sz w:val="24"/>
          <w:szCs w:val="24"/>
        </w:rPr>
        <w:t xml:space="preserve">Revision, Modification and Amendment: Either Party may </w:t>
      </w:r>
      <w:r w:rsidR="003031E4" w:rsidRPr="003031E4">
        <w:rPr>
          <w:sz w:val="24"/>
          <w:szCs w:val="24"/>
        </w:rPr>
        <w:t>request</w:t>
      </w:r>
      <w:r w:rsidRPr="003031E4">
        <w:rPr>
          <w:sz w:val="24"/>
          <w:szCs w:val="24"/>
        </w:rPr>
        <w:t xml:space="preserve"> in writing a revision, modification or amendment of all or any part of thi</w:t>
      </w:r>
      <w:r w:rsidR="003031E4" w:rsidRPr="003031E4">
        <w:rPr>
          <w:sz w:val="24"/>
          <w:szCs w:val="24"/>
        </w:rPr>
        <w:t>s</w:t>
      </w:r>
      <w:r w:rsidRPr="003031E4">
        <w:rPr>
          <w:sz w:val="24"/>
          <w:szCs w:val="24"/>
        </w:rPr>
        <w:t xml:space="preserve"> MOU. Any revision, modification or amendment agreed to by the Parties shall be reduced into writing and shall form part of this MOU. Such revision, modification or amendment shall</w:t>
      </w:r>
      <w:r w:rsidR="00C8451B" w:rsidRPr="003031E4">
        <w:rPr>
          <w:sz w:val="24"/>
          <w:szCs w:val="24"/>
        </w:rPr>
        <w:t xml:space="preserve"> come into force on such date as may be determined by the Parties. Any revision, modification or amendment shall not prejudice the rights and obligations arising from or based on this MOU before or up to the date of such revision, modification or amendment.</w:t>
      </w:r>
    </w:p>
    <w:p w14:paraId="79D3034D" w14:textId="456097FD" w:rsidR="00C8451B" w:rsidRDefault="00C8451B" w:rsidP="002F4539">
      <w:pPr>
        <w:spacing w:line="240" w:lineRule="auto"/>
        <w:jc w:val="both"/>
        <w:rPr>
          <w:sz w:val="24"/>
          <w:szCs w:val="24"/>
        </w:rPr>
      </w:pPr>
      <w:r w:rsidRPr="003031E4">
        <w:rPr>
          <w:sz w:val="24"/>
          <w:szCs w:val="24"/>
        </w:rPr>
        <w:t>Settlement of Disputes: Any difference or dispute between the Parties concerning the interpretation and/or implementation and/or application of any of the provisions of the MOU shall be settled amicably through mutual consultation and/or negotiations between the Parties, without reference to any third party or international tribunal.</w:t>
      </w:r>
    </w:p>
    <w:p w14:paraId="25B3922A" w14:textId="77777777" w:rsidR="00B220A3" w:rsidRPr="003031E4" w:rsidRDefault="00B220A3" w:rsidP="002F4539">
      <w:pPr>
        <w:spacing w:line="240" w:lineRule="auto"/>
        <w:jc w:val="both"/>
        <w:rPr>
          <w:sz w:val="24"/>
          <w:szCs w:val="24"/>
        </w:rPr>
      </w:pPr>
    </w:p>
    <w:p w14:paraId="2F328FCB" w14:textId="77777777" w:rsidR="00C8451B" w:rsidRPr="003031E4" w:rsidRDefault="00C8451B" w:rsidP="002F4539">
      <w:pPr>
        <w:spacing w:line="240" w:lineRule="auto"/>
        <w:jc w:val="both"/>
        <w:rPr>
          <w:sz w:val="24"/>
          <w:szCs w:val="24"/>
        </w:rPr>
      </w:pPr>
      <w:r w:rsidRPr="003031E4">
        <w:rPr>
          <w:b/>
          <w:sz w:val="24"/>
          <w:szCs w:val="24"/>
        </w:rPr>
        <w:t>Article 3.</w:t>
      </w:r>
      <w:r w:rsidRPr="003031E4">
        <w:rPr>
          <w:sz w:val="24"/>
          <w:szCs w:val="24"/>
        </w:rPr>
        <w:t xml:space="preserve"> Entry into Force, Duration and Termination</w:t>
      </w:r>
    </w:p>
    <w:p w14:paraId="41C32B19" w14:textId="61971C35" w:rsidR="00C8451B" w:rsidRPr="003031E4" w:rsidRDefault="00C8451B" w:rsidP="002F4539">
      <w:pPr>
        <w:spacing w:line="240" w:lineRule="auto"/>
        <w:jc w:val="both"/>
        <w:rPr>
          <w:sz w:val="24"/>
          <w:szCs w:val="24"/>
        </w:rPr>
      </w:pPr>
      <w:r w:rsidRPr="003031E4">
        <w:rPr>
          <w:sz w:val="24"/>
          <w:szCs w:val="24"/>
        </w:rPr>
        <w:lastRenderedPageBreak/>
        <w:t>This MOU shall come into force on the date of signing and shall remain in force for a period of f</w:t>
      </w:r>
      <w:r w:rsidR="009739C7">
        <w:rPr>
          <w:rFonts w:hint="eastAsia"/>
          <w:sz w:val="24"/>
          <w:szCs w:val="24"/>
          <w:lang w:eastAsia="zh-TW"/>
        </w:rPr>
        <w:t>ive</w:t>
      </w:r>
      <w:r w:rsidRPr="003031E4">
        <w:rPr>
          <w:sz w:val="24"/>
          <w:szCs w:val="24"/>
        </w:rPr>
        <w:t xml:space="preserve"> (</w:t>
      </w:r>
      <w:r w:rsidR="009739C7">
        <w:rPr>
          <w:rFonts w:hint="eastAsia"/>
          <w:sz w:val="24"/>
          <w:szCs w:val="24"/>
          <w:lang w:eastAsia="zh-TW"/>
        </w:rPr>
        <w:t>5</w:t>
      </w:r>
      <w:r w:rsidRPr="003031E4">
        <w:rPr>
          <w:sz w:val="24"/>
          <w:szCs w:val="24"/>
        </w:rPr>
        <w:t xml:space="preserve">) years. Thereafter, it may be extended for a further period </w:t>
      </w:r>
      <w:r w:rsidR="003031E4" w:rsidRPr="003031E4">
        <w:rPr>
          <w:sz w:val="24"/>
          <w:szCs w:val="24"/>
        </w:rPr>
        <w:t>as may be agreed in writing by the Parties. Notwithstanding anything in the Article, either Party may terminate this MOU by notifying the other Party of its intention to terminate the MOU by a notice in writing, at least three (3) months prior to the proposed date of termination. The termination of the MOU shall not affect the implementation of ongoing activities/programs that have been agreed upon prior to the date of termination of the MOU.</w:t>
      </w:r>
    </w:p>
    <w:p w14:paraId="77593B71" w14:textId="77777777" w:rsidR="003031E4" w:rsidRPr="003031E4" w:rsidRDefault="003031E4" w:rsidP="00507C72">
      <w:pPr>
        <w:spacing w:line="240" w:lineRule="auto"/>
        <w:rPr>
          <w:sz w:val="24"/>
          <w:szCs w:val="24"/>
        </w:rPr>
      </w:pPr>
    </w:p>
    <w:p w14:paraId="354A4454" w14:textId="7D22076D" w:rsidR="003031E4" w:rsidRPr="003031E4" w:rsidRDefault="003031E4" w:rsidP="002F4539">
      <w:pPr>
        <w:spacing w:line="240" w:lineRule="auto"/>
        <w:jc w:val="both"/>
        <w:rPr>
          <w:sz w:val="24"/>
          <w:szCs w:val="24"/>
        </w:rPr>
      </w:pPr>
      <w:r w:rsidRPr="003031E4">
        <w:rPr>
          <w:b/>
          <w:sz w:val="24"/>
          <w:szCs w:val="24"/>
        </w:rPr>
        <w:t>Article 4</w:t>
      </w:r>
      <w:r w:rsidR="000D14B5">
        <w:rPr>
          <w:b/>
          <w:sz w:val="24"/>
          <w:szCs w:val="24"/>
        </w:rPr>
        <w:t>.</w:t>
      </w:r>
      <w:r w:rsidR="000D14B5">
        <w:rPr>
          <w:sz w:val="24"/>
          <w:szCs w:val="24"/>
        </w:rPr>
        <w:t xml:space="preserve"> </w:t>
      </w:r>
      <w:r w:rsidRPr="003031E4">
        <w:rPr>
          <w:sz w:val="24"/>
          <w:szCs w:val="24"/>
        </w:rPr>
        <w:t>This agreement is validated by the responsi</w:t>
      </w:r>
      <w:r w:rsidR="000D14B5">
        <w:rPr>
          <w:sz w:val="24"/>
          <w:szCs w:val="24"/>
        </w:rPr>
        <w:t>ble administrative officers of CGUST</w:t>
      </w:r>
      <w:r w:rsidRPr="003031E4">
        <w:rPr>
          <w:sz w:val="24"/>
          <w:szCs w:val="24"/>
        </w:rPr>
        <w:t xml:space="preserve"> and </w:t>
      </w:r>
      <w:r w:rsidR="00AA33EF">
        <w:rPr>
          <w:rFonts w:hint="eastAsia"/>
          <w:sz w:val="24"/>
          <w:szCs w:val="24"/>
          <w:lang w:eastAsia="zh-TW"/>
        </w:rPr>
        <w:t>__________</w:t>
      </w:r>
      <w:r w:rsidRPr="003031E4">
        <w:rPr>
          <w:sz w:val="24"/>
          <w:szCs w:val="24"/>
        </w:rPr>
        <w:t>, who have signed below, and is recorded in two original documents in English.</w:t>
      </w:r>
    </w:p>
    <w:p w14:paraId="7D2C221A" w14:textId="38BEC197" w:rsidR="000D14B5" w:rsidRDefault="000D14B5" w:rsidP="00507C72">
      <w:pPr>
        <w:spacing w:line="240" w:lineRule="auto"/>
        <w:rPr>
          <w:sz w:val="24"/>
          <w:szCs w:val="24"/>
        </w:rPr>
      </w:pPr>
    </w:p>
    <w:p w14:paraId="21254C9D" w14:textId="77777777" w:rsidR="000D14B5" w:rsidRPr="003031E4" w:rsidRDefault="000D14B5" w:rsidP="00507C72">
      <w:pPr>
        <w:spacing w:line="240" w:lineRule="auto"/>
        <w:rPr>
          <w:sz w:val="24"/>
          <w:szCs w:val="24"/>
        </w:rPr>
      </w:pPr>
    </w:p>
    <w:tbl>
      <w:tblPr>
        <w:tblStyle w:val="2"/>
        <w:tblW w:w="9524" w:type="dxa"/>
        <w:tblBorders>
          <w:top w:val="single" w:sz="4" w:space="0" w:color="auto"/>
          <w:bottom w:val="none" w:sz="0" w:space="0" w:color="auto"/>
        </w:tblBorders>
        <w:tblCellMar>
          <w:left w:w="0" w:type="dxa"/>
          <w:right w:w="0" w:type="dxa"/>
        </w:tblCellMar>
        <w:tblLook w:val="04A0" w:firstRow="1" w:lastRow="0" w:firstColumn="1" w:lastColumn="0" w:noHBand="0" w:noVBand="1"/>
      </w:tblPr>
      <w:tblGrid>
        <w:gridCol w:w="4535"/>
        <w:gridCol w:w="454"/>
        <w:gridCol w:w="4535"/>
      </w:tblGrid>
      <w:tr w:rsidR="0042339E" w:rsidRPr="002F4539" w14:paraId="16E846D3" w14:textId="77777777" w:rsidTr="007973F4">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4535" w:type="dxa"/>
            <w:tcBorders>
              <w:bottom w:val="nil"/>
            </w:tcBorders>
            <w:vAlign w:val="bottom"/>
          </w:tcPr>
          <w:p w14:paraId="092466DB" w14:textId="77777777" w:rsidR="0042339E" w:rsidRPr="002F4539" w:rsidRDefault="0042339E" w:rsidP="00036088">
            <w:pPr>
              <w:jc w:val="both"/>
              <w:rPr>
                <w:sz w:val="24"/>
                <w:szCs w:val="24"/>
              </w:rPr>
            </w:pPr>
            <w:r w:rsidRPr="002F4539">
              <w:rPr>
                <w:rFonts w:ascii="Times New Roman" w:hAnsi="Times New Roman" w:cs="Times New Roman"/>
                <w:sz w:val="24"/>
                <w:szCs w:val="24"/>
              </w:rPr>
              <w:t>Dr. Jun-Yu Fan</w:t>
            </w:r>
          </w:p>
        </w:tc>
        <w:tc>
          <w:tcPr>
            <w:tcW w:w="454" w:type="dxa"/>
            <w:tcBorders>
              <w:top w:val="nil"/>
              <w:bottom w:val="nil"/>
            </w:tcBorders>
            <w:vAlign w:val="bottom"/>
          </w:tcPr>
          <w:p w14:paraId="548A9C06" w14:textId="77777777" w:rsidR="0042339E" w:rsidRPr="002F4539" w:rsidRDefault="0042339E" w:rsidP="0003608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535" w:type="dxa"/>
            <w:tcBorders>
              <w:bottom w:val="nil"/>
            </w:tcBorders>
            <w:vAlign w:val="bottom"/>
          </w:tcPr>
          <w:p w14:paraId="6490826C" w14:textId="77777777" w:rsidR="0042339E" w:rsidRPr="002F4539" w:rsidRDefault="0042339E" w:rsidP="0003608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539">
              <w:rPr>
                <w:rFonts w:ascii="Times New Roman" w:hAnsi="Times New Roman" w:cs="Times New Roman" w:hint="eastAsia"/>
                <w:sz w:val="24"/>
                <w:szCs w:val="24"/>
              </w:rPr>
              <w:t>Dr</w:t>
            </w:r>
            <w:r w:rsidRPr="002F4539">
              <w:rPr>
                <w:rFonts w:ascii="Times New Roman" w:hAnsi="Times New Roman" w:cs="Times New Roman"/>
                <w:sz w:val="24"/>
                <w:szCs w:val="24"/>
              </w:rPr>
              <w:t>.</w:t>
            </w:r>
          </w:p>
        </w:tc>
      </w:tr>
      <w:tr w:rsidR="00D7272B" w14:paraId="3080306D" w14:textId="77777777" w:rsidTr="007973F4">
        <w:tblPrEx>
          <w:tblBorders>
            <w:top w:val="none" w:sz="0" w:space="0" w:color="auto"/>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535" w:type="dxa"/>
            <w:tcBorders>
              <w:top w:val="none" w:sz="0" w:space="0" w:color="auto"/>
              <w:bottom w:val="none" w:sz="0" w:space="0" w:color="auto"/>
            </w:tcBorders>
            <w:vAlign w:val="center"/>
          </w:tcPr>
          <w:p w14:paraId="64C6D19C" w14:textId="63DD075F" w:rsidR="002F4539" w:rsidRPr="00D7272B" w:rsidRDefault="0007666B" w:rsidP="00D7272B">
            <w:pPr>
              <w:jc w:val="both"/>
              <w:rPr>
                <w:rFonts w:cs="Times New Roman"/>
                <w:b w:val="0"/>
                <w:bCs w:val="0"/>
                <w:color w:val="1A1A1A"/>
              </w:rPr>
            </w:pPr>
            <w:r w:rsidRPr="00D7272B">
              <w:rPr>
                <w:b w:val="0"/>
                <w:bCs w:val="0"/>
              </w:rPr>
              <w:t>President</w:t>
            </w:r>
          </w:p>
        </w:tc>
        <w:tc>
          <w:tcPr>
            <w:tcW w:w="454" w:type="dxa"/>
            <w:tcBorders>
              <w:top w:val="none" w:sz="0" w:space="0" w:color="auto"/>
              <w:bottom w:val="none" w:sz="0" w:space="0" w:color="auto"/>
            </w:tcBorders>
            <w:vAlign w:val="center"/>
          </w:tcPr>
          <w:p w14:paraId="6C3497A4" w14:textId="77777777" w:rsidR="002F4539" w:rsidRPr="0007666B" w:rsidRDefault="002F4539" w:rsidP="00D7272B">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535" w:type="dxa"/>
            <w:tcBorders>
              <w:top w:val="none" w:sz="0" w:space="0" w:color="auto"/>
              <w:bottom w:val="none" w:sz="0" w:space="0" w:color="auto"/>
            </w:tcBorders>
            <w:vAlign w:val="center"/>
          </w:tcPr>
          <w:p w14:paraId="3A642F87" w14:textId="34DBB828" w:rsidR="002F4539" w:rsidRPr="0007666B" w:rsidRDefault="002F4539" w:rsidP="00D7272B">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D7272B" w14:paraId="57184A21" w14:textId="77777777" w:rsidTr="007973F4">
        <w:tblPrEx>
          <w:tblBorders>
            <w:top w:val="none" w:sz="0" w:space="0" w:color="auto"/>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4535" w:type="dxa"/>
            <w:vAlign w:val="bottom"/>
          </w:tcPr>
          <w:p w14:paraId="40CE8C08" w14:textId="66BB86ED" w:rsidR="002F4539" w:rsidRPr="007A716C" w:rsidRDefault="0007666B" w:rsidP="0007666B">
            <w:pPr>
              <w:rPr>
                <w:b w:val="0"/>
                <w:bCs w:val="0"/>
                <w:sz w:val="21"/>
                <w:szCs w:val="21"/>
              </w:rPr>
            </w:pPr>
            <w:r w:rsidRPr="007A716C">
              <w:rPr>
                <w:rFonts w:cs="Times New Roman"/>
                <w:b w:val="0"/>
                <w:bCs w:val="0"/>
                <w:color w:val="1A1A1A"/>
                <w:sz w:val="21"/>
                <w:szCs w:val="21"/>
              </w:rPr>
              <w:t>Change Gung University of Science and Technology</w:t>
            </w:r>
          </w:p>
        </w:tc>
        <w:tc>
          <w:tcPr>
            <w:tcW w:w="454" w:type="dxa"/>
            <w:vAlign w:val="bottom"/>
          </w:tcPr>
          <w:p w14:paraId="7C85AA8B" w14:textId="77777777" w:rsidR="002F4539" w:rsidRPr="0007666B" w:rsidRDefault="002F4539" w:rsidP="0007666B">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535" w:type="dxa"/>
            <w:vAlign w:val="bottom"/>
          </w:tcPr>
          <w:p w14:paraId="4EDEDEDB" w14:textId="38AA68DD" w:rsidR="002F4539" w:rsidRPr="0007666B" w:rsidRDefault="002F4539" w:rsidP="0007666B">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7666B" w14:paraId="6B0E6593" w14:textId="77777777" w:rsidTr="0069380B">
        <w:tblPrEx>
          <w:tblBorders>
            <w:top w:val="none" w:sz="0" w:space="0" w:color="auto"/>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535" w:type="dxa"/>
            <w:tcBorders>
              <w:top w:val="none" w:sz="0" w:space="0" w:color="auto"/>
              <w:bottom w:val="nil"/>
            </w:tcBorders>
            <w:vAlign w:val="bottom"/>
          </w:tcPr>
          <w:p w14:paraId="49CD1F67" w14:textId="77777777" w:rsidR="0007666B" w:rsidRPr="0007666B" w:rsidRDefault="0007666B" w:rsidP="0007666B">
            <w:pPr>
              <w:jc w:val="both"/>
              <w:rPr>
                <w:rFonts w:cs="Times New Roman"/>
                <w:b w:val="0"/>
                <w:bCs w:val="0"/>
                <w:color w:val="1A1A1A"/>
                <w:sz w:val="24"/>
                <w:szCs w:val="24"/>
              </w:rPr>
            </w:pPr>
          </w:p>
        </w:tc>
        <w:tc>
          <w:tcPr>
            <w:tcW w:w="454" w:type="dxa"/>
            <w:tcBorders>
              <w:top w:val="none" w:sz="0" w:space="0" w:color="auto"/>
              <w:bottom w:val="nil"/>
            </w:tcBorders>
            <w:vAlign w:val="bottom"/>
          </w:tcPr>
          <w:p w14:paraId="5D3A7DF2" w14:textId="77777777" w:rsidR="0007666B" w:rsidRPr="0007666B" w:rsidRDefault="0007666B" w:rsidP="0007666B">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535" w:type="dxa"/>
            <w:tcBorders>
              <w:top w:val="none" w:sz="0" w:space="0" w:color="auto"/>
              <w:bottom w:val="nil"/>
            </w:tcBorders>
            <w:vAlign w:val="bottom"/>
          </w:tcPr>
          <w:p w14:paraId="27FE8A5A" w14:textId="77777777" w:rsidR="0007666B" w:rsidRPr="0007666B" w:rsidRDefault="0007666B" w:rsidP="0007666B">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7973F4" w14:paraId="6621096E" w14:textId="77777777" w:rsidTr="0069380B">
        <w:tblPrEx>
          <w:tblBorders>
            <w:top w:val="none" w:sz="0" w:space="0" w:color="auto"/>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4535" w:type="dxa"/>
            <w:tcBorders>
              <w:bottom w:val="nil"/>
            </w:tcBorders>
            <w:vAlign w:val="bottom"/>
          </w:tcPr>
          <w:p w14:paraId="5FA194CC" w14:textId="18D9B437" w:rsidR="007973F4" w:rsidRPr="0007666B" w:rsidRDefault="007973F4" w:rsidP="007973F4">
            <w:pPr>
              <w:jc w:val="both"/>
              <w:rPr>
                <w:b w:val="0"/>
                <w:bCs w:val="0"/>
                <w:sz w:val="24"/>
                <w:szCs w:val="24"/>
              </w:rPr>
            </w:pPr>
            <w:r w:rsidRPr="0007666B">
              <w:rPr>
                <w:b w:val="0"/>
                <w:bCs w:val="0"/>
                <w:sz w:val="24"/>
                <w:szCs w:val="24"/>
              </w:rPr>
              <w:t>Date:____________________</w:t>
            </w:r>
            <w:r w:rsidRPr="007973F4">
              <w:rPr>
                <w:b w:val="0"/>
                <w:bCs w:val="0"/>
                <w:sz w:val="24"/>
                <w:szCs w:val="24"/>
                <w:u w:val="single"/>
              </w:rPr>
              <w:t xml:space="preserve">__   _   </w:t>
            </w:r>
            <w:r>
              <w:rPr>
                <w:b w:val="0"/>
                <w:bCs w:val="0"/>
                <w:sz w:val="24"/>
                <w:szCs w:val="24"/>
                <w:u w:val="single"/>
              </w:rPr>
              <w:t xml:space="preserve">     </w:t>
            </w:r>
            <w:r w:rsidRPr="007973F4">
              <w:rPr>
                <w:b w:val="0"/>
                <w:bCs w:val="0"/>
                <w:sz w:val="24"/>
                <w:szCs w:val="24"/>
                <w:u w:val="single"/>
              </w:rPr>
              <w:t>_   _</w:t>
            </w:r>
            <w:r w:rsidRPr="0042339E">
              <w:rPr>
                <w:b w:val="0"/>
                <w:bCs w:val="0"/>
                <w:sz w:val="24"/>
                <w:szCs w:val="24"/>
                <w:u w:val="single"/>
              </w:rPr>
              <w:t xml:space="preserve">__ </w:t>
            </w:r>
            <w:r>
              <w:rPr>
                <w:b w:val="0"/>
                <w:bCs w:val="0"/>
                <w:sz w:val="24"/>
                <w:szCs w:val="24"/>
              </w:rPr>
              <w:t xml:space="preserve"> </w:t>
            </w:r>
          </w:p>
          <w:p w14:paraId="5DBECFE3" w14:textId="77777777" w:rsidR="007973F4" w:rsidRPr="0007666B" w:rsidRDefault="007973F4" w:rsidP="007973F4">
            <w:pPr>
              <w:jc w:val="both"/>
              <w:rPr>
                <w:b w:val="0"/>
                <w:bCs w:val="0"/>
                <w:sz w:val="24"/>
                <w:szCs w:val="24"/>
                <w:lang w:eastAsia="zh-TW"/>
              </w:rPr>
            </w:pPr>
          </w:p>
        </w:tc>
        <w:tc>
          <w:tcPr>
            <w:tcW w:w="454" w:type="dxa"/>
            <w:tcBorders>
              <w:bottom w:val="nil"/>
            </w:tcBorders>
            <w:vAlign w:val="bottom"/>
          </w:tcPr>
          <w:p w14:paraId="7C3A2036" w14:textId="77777777" w:rsidR="007973F4" w:rsidRPr="0007666B" w:rsidRDefault="007973F4" w:rsidP="007973F4">
            <w:pPr>
              <w:jc w:val="both"/>
              <w:cnfStyle w:val="000000000000" w:firstRow="0" w:lastRow="0" w:firstColumn="0" w:lastColumn="0" w:oddVBand="0" w:evenVBand="0" w:oddHBand="0" w:evenHBand="0" w:firstRowFirstColumn="0" w:firstRowLastColumn="0" w:lastRowFirstColumn="0" w:lastRowLastColumn="0"/>
              <w:rPr>
                <w:b/>
                <w:bCs/>
                <w:sz w:val="24"/>
                <w:szCs w:val="24"/>
              </w:rPr>
            </w:pPr>
          </w:p>
        </w:tc>
        <w:tc>
          <w:tcPr>
            <w:tcW w:w="4535" w:type="dxa"/>
            <w:tcBorders>
              <w:bottom w:val="nil"/>
            </w:tcBorders>
            <w:vAlign w:val="bottom"/>
          </w:tcPr>
          <w:p w14:paraId="239A3AE0" w14:textId="72E371A0" w:rsidR="007973F4" w:rsidRPr="007973F4" w:rsidRDefault="007973F4" w:rsidP="007973F4">
            <w:pPr>
              <w:jc w:val="both"/>
              <w:cnfStyle w:val="000000000000" w:firstRow="0" w:lastRow="0" w:firstColumn="0" w:lastColumn="0" w:oddVBand="0" w:evenVBand="0" w:oddHBand="0" w:evenHBand="0" w:firstRowFirstColumn="0" w:firstRowLastColumn="0" w:lastRowFirstColumn="0" w:lastRowLastColumn="0"/>
              <w:rPr>
                <w:sz w:val="24"/>
                <w:szCs w:val="24"/>
              </w:rPr>
            </w:pPr>
            <w:r w:rsidRPr="007973F4">
              <w:rPr>
                <w:sz w:val="24"/>
                <w:szCs w:val="24"/>
              </w:rPr>
              <w:t>Date:____________________</w:t>
            </w:r>
            <w:r w:rsidRPr="007973F4">
              <w:rPr>
                <w:sz w:val="24"/>
                <w:szCs w:val="24"/>
                <w:u w:val="single"/>
              </w:rPr>
              <w:t xml:space="preserve">__   _        _   ___ </w:t>
            </w:r>
            <w:r w:rsidRPr="007973F4">
              <w:rPr>
                <w:sz w:val="24"/>
                <w:szCs w:val="24"/>
              </w:rPr>
              <w:t xml:space="preserve"> </w:t>
            </w:r>
          </w:p>
          <w:p w14:paraId="5CF2B545" w14:textId="77777777" w:rsidR="007973F4" w:rsidRPr="007973F4" w:rsidRDefault="007973F4" w:rsidP="007973F4">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12D5E5C8" w14:textId="1089008B" w:rsidR="000D14B5" w:rsidRPr="0007666B" w:rsidRDefault="000D14B5" w:rsidP="00D7272B">
      <w:pPr>
        <w:spacing w:line="240" w:lineRule="auto"/>
        <w:rPr>
          <w:sz w:val="24"/>
          <w:szCs w:val="24"/>
          <w:u w:val="single"/>
        </w:rPr>
      </w:pPr>
    </w:p>
    <w:sectPr w:rsidR="000D14B5" w:rsidRPr="000766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468E" w14:textId="77777777" w:rsidR="00F474FB" w:rsidRDefault="00F474FB" w:rsidP="009739C7">
      <w:pPr>
        <w:spacing w:after="0" w:line="240" w:lineRule="auto"/>
      </w:pPr>
      <w:r>
        <w:separator/>
      </w:r>
    </w:p>
  </w:endnote>
  <w:endnote w:type="continuationSeparator" w:id="0">
    <w:p w14:paraId="0F19D3CE" w14:textId="77777777" w:rsidR="00F474FB" w:rsidRDefault="00F474FB" w:rsidP="0097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1F25" w14:textId="77777777" w:rsidR="00F474FB" w:rsidRDefault="00F474FB" w:rsidP="009739C7">
      <w:pPr>
        <w:spacing w:after="0" w:line="240" w:lineRule="auto"/>
      </w:pPr>
      <w:r>
        <w:separator/>
      </w:r>
    </w:p>
  </w:footnote>
  <w:footnote w:type="continuationSeparator" w:id="0">
    <w:p w14:paraId="7829F486" w14:textId="77777777" w:rsidR="00F474FB" w:rsidRDefault="00F474FB" w:rsidP="00973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92C0E"/>
    <w:multiLevelType w:val="hybridMultilevel"/>
    <w:tmpl w:val="07B64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79"/>
    <w:rsid w:val="0007666B"/>
    <w:rsid w:val="000A7395"/>
    <w:rsid w:val="000D14B5"/>
    <w:rsid w:val="000E14C7"/>
    <w:rsid w:val="00113A5F"/>
    <w:rsid w:val="001A45F5"/>
    <w:rsid w:val="00220A02"/>
    <w:rsid w:val="00247DD6"/>
    <w:rsid w:val="0028731A"/>
    <w:rsid w:val="002A117E"/>
    <w:rsid w:val="002D5417"/>
    <w:rsid w:val="002F0D75"/>
    <w:rsid w:val="002F4539"/>
    <w:rsid w:val="003031E4"/>
    <w:rsid w:val="003131B0"/>
    <w:rsid w:val="00317063"/>
    <w:rsid w:val="00350EF9"/>
    <w:rsid w:val="0037061E"/>
    <w:rsid w:val="003B3890"/>
    <w:rsid w:val="0042339E"/>
    <w:rsid w:val="004239CB"/>
    <w:rsid w:val="004E3E22"/>
    <w:rsid w:val="00507C72"/>
    <w:rsid w:val="00607A61"/>
    <w:rsid w:val="00643423"/>
    <w:rsid w:val="00650355"/>
    <w:rsid w:val="0069380B"/>
    <w:rsid w:val="006A7C2A"/>
    <w:rsid w:val="0075580D"/>
    <w:rsid w:val="007973F4"/>
    <w:rsid w:val="007A716C"/>
    <w:rsid w:val="007B69DB"/>
    <w:rsid w:val="007E434C"/>
    <w:rsid w:val="009613F2"/>
    <w:rsid w:val="009739C7"/>
    <w:rsid w:val="009A4E79"/>
    <w:rsid w:val="00A11C6C"/>
    <w:rsid w:val="00A7413A"/>
    <w:rsid w:val="00AA33EF"/>
    <w:rsid w:val="00AB16C8"/>
    <w:rsid w:val="00B220A3"/>
    <w:rsid w:val="00B925E1"/>
    <w:rsid w:val="00BC5A81"/>
    <w:rsid w:val="00C103FC"/>
    <w:rsid w:val="00C12295"/>
    <w:rsid w:val="00C76CEE"/>
    <w:rsid w:val="00C7792C"/>
    <w:rsid w:val="00C8451B"/>
    <w:rsid w:val="00CC4940"/>
    <w:rsid w:val="00D7272B"/>
    <w:rsid w:val="00D7376C"/>
    <w:rsid w:val="00D840FF"/>
    <w:rsid w:val="00DA44E1"/>
    <w:rsid w:val="00E81EC8"/>
    <w:rsid w:val="00ED4F55"/>
    <w:rsid w:val="00F4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F0453"/>
  <w15:docId w15:val="{D80A20B6-2517-41D9-B2F7-FFB6F472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79"/>
    <w:pPr>
      <w:ind w:left="720"/>
      <w:contextualSpacing/>
    </w:pPr>
  </w:style>
  <w:style w:type="paragraph" w:styleId="a4">
    <w:name w:val="Body Text"/>
    <w:basedOn w:val="a"/>
    <w:link w:val="a5"/>
    <w:uiPriority w:val="1"/>
    <w:qFormat/>
    <w:rsid w:val="000D14B5"/>
    <w:pPr>
      <w:widowControl w:val="0"/>
      <w:spacing w:after="0" w:line="240" w:lineRule="auto"/>
      <w:ind w:left="147"/>
    </w:pPr>
    <w:rPr>
      <w:rFonts w:ascii="Times New Roman" w:eastAsia="Times New Roman" w:hAnsi="Times New Roman"/>
      <w:sz w:val="23"/>
      <w:szCs w:val="23"/>
    </w:rPr>
  </w:style>
  <w:style w:type="character" w:customStyle="1" w:styleId="a5">
    <w:name w:val="本文 字元"/>
    <w:basedOn w:val="a0"/>
    <w:link w:val="a4"/>
    <w:uiPriority w:val="1"/>
    <w:rsid w:val="000D14B5"/>
    <w:rPr>
      <w:rFonts w:ascii="Times New Roman" w:eastAsia="Times New Roman" w:hAnsi="Times New Roman"/>
      <w:sz w:val="23"/>
      <w:szCs w:val="23"/>
    </w:rPr>
  </w:style>
  <w:style w:type="character" w:styleId="a6">
    <w:name w:val="annotation reference"/>
    <w:basedOn w:val="a0"/>
    <w:uiPriority w:val="99"/>
    <w:semiHidden/>
    <w:unhideWhenUsed/>
    <w:rsid w:val="001A45F5"/>
    <w:rPr>
      <w:sz w:val="16"/>
      <w:szCs w:val="16"/>
    </w:rPr>
  </w:style>
  <w:style w:type="paragraph" w:styleId="a7">
    <w:name w:val="annotation text"/>
    <w:basedOn w:val="a"/>
    <w:link w:val="a8"/>
    <w:uiPriority w:val="99"/>
    <w:semiHidden/>
    <w:unhideWhenUsed/>
    <w:rsid w:val="001A45F5"/>
    <w:pPr>
      <w:spacing w:line="240" w:lineRule="auto"/>
    </w:pPr>
    <w:rPr>
      <w:sz w:val="20"/>
      <w:szCs w:val="20"/>
    </w:rPr>
  </w:style>
  <w:style w:type="character" w:customStyle="1" w:styleId="a8">
    <w:name w:val="註解文字 字元"/>
    <w:basedOn w:val="a0"/>
    <w:link w:val="a7"/>
    <w:uiPriority w:val="99"/>
    <w:semiHidden/>
    <w:rsid w:val="001A45F5"/>
    <w:rPr>
      <w:sz w:val="20"/>
      <w:szCs w:val="20"/>
    </w:rPr>
  </w:style>
  <w:style w:type="paragraph" w:styleId="a9">
    <w:name w:val="annotation subject"/>
    <w:basedOn w:val="a7"/>
    <w:next w:val="a7"/>
    <w:link w:val="aa"/>
    <w:uiPriority w:val="99"/>
    <w:semiHidden/>
    <w:unhideWhenUsed/>
    <w:rsid w:val="001A45F5"/>
    <w:rPr>
      <w:b/>
      <w:bCs/>
    </w:rPr>
  </w:style>
  <w:style w:type="character" w:customStyle="1" w:styleId="aa">
    <w:name w:val="註解主旨 字元"/>
    <w:basedOn w:val="a8"/>
    <w:link w:val="a9"/>
    <w:uiPriority w:val="99"/>
    <w:semiHidden/>
    <w:rsid w:val="001A45F5"/>
    <w:rPr>
      <w:b/>
      <w:bCs/>
      <w:sz w:val="20"/>
      <w:szCs w:val="20"/>
    </w:rPr>
  </w:style>
  <w:style w:type="paragraph" w:styleId="ab">
    <w:name w:val="Balloon Text"/>
    <w:basedOn w:val="a"/>
    <w:link w:val="ac"/>
    <w:uiPriority w:val="99"/>
    <w:semiHidden/>
    <w:unhideWhenUsed/>
    <w:rsid w:val="001A45F5"/>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sid w:val="001A45F5"/>
    <w:rPr>
      <w:rFonts w:ascii="Segoe UI" w:hAnsi="Segoe UI" w:cs="Segoe UI"/>
      <w:sz w:val="18"/>
      <w:szCs w:val="18"/>
    </w:rPr>
  </w:style>
  <w:style w:type="paragraph" w:styleId="ad">
    <w:name w:val="header"/>
    <w:basedOn w:val="a"/>
    <w:link w:val="ae"/>
    <w:uiPriority w:val="99"/>
    <w:unhideWhenUsed/>
    <w:rsid w:val="009739C7"/>
    <w:pPr>
      <w:tabs>
        <w:tab w:val="center" w:pos="4153"/>
        <w:tab w:val="right" w:pos="8306"/>
      </w:tabs>
      <w:snapToGrid w:val="0"/>
    </w:pPr>
    <w:rPr>
      <w:sz w:val="20"/>
      <w:szCs w:val="20"/>
    </w:rPr>
  </w:style>
  <w:style w:type="character" w:customStyle="1" w:styleId="ae">
    <w:name w:val="頁首 字元"/>
    <w:basedOn w:val="a0"/>
    <w:link w:val="ad"/>
    <w:uiPriority w:val="99"/>
    <w:rsid w:val="009739C7"/>
    <w:rPr>
      <w:sz w:val="20"/>
      <w:szCs w:val="20"/>
    </w:rPr>
  </w:style>
  <w:style w:type="paragraph" w:styleId="af">
    <w:name w:val="footer"/>
    <w:basedOn w:val="a"/>
    <w:link w:val="af0"/>
    <w:uiPriority w:val="99"/>
    <w:unhideWhenUsed/>
    <w:rsid w:val="009739C7"/>
    <w:pPr>
      <w:tabs>
        <w:tab w:val="center" w:pos="4153"/>
        <w:tab w:val="right" w:pos="8306"/>
      </w:tabs>
      <w:snapToGrid w:val="0"/>
    </w:pPr>
    <w:rPr>
      <w:sz w:val="20"/>
      <w:szCs w:val="20"/>
    </w:rPr>
  </w:style>
  <w:style w:type="character" w:customStyle="1" w:styleId="af0">
    <w:name w:val="頁尾 字元"/>
    <w:basedOn w:val="a0"/>
    <w:link w:val="af"/>
    <w:uiPriority w:val="99"/>
    <w:rsid w:val="009739C7"/>
    <w:rPr>
      <w:sz w:val="20"/>
      <w:szCs w:val="20"/>
    </w:rPr>
  </w:style>
  <w:style w:type="table" w:styleId="af1">
    <w:name w:val="Table Grid"/>
    <w:basedOn w:val="a1"/>
    <w:uiPriority w:val="39"/>
    <w:rsid w:val="002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F45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7D20-DB9B-4698-8961-45DFC3F6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Galeas</dc:creator>
  <cp:lastModifiedBy>UF2D10/蘇勁岳</cp:lastModifiedBy>
  <cp:revision>22</cp:revision>
  <cp:lastPrinted>2015-02-04T04:52:00Z</cp:lastPrinted>
  <dcterms:created xsi:type="dcterms:W3CDTF">2019-10-14T02:59:00Z</dcterms:created>
  <dcterms:modified xsi:type="dcterms:W3CDTF">2024-11-27T02:11:00Z</dcterms:modified>
</cp:coreProperties>
</file>